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34" w:rsidRPr="0058734F" w:rsidRDefault="00BF2A34" w:rsidP="000E6671">
      <w:pPr>
        <w:pStyle w:val="PR-Body"/>
        <w:ind w:left="900"/>
        <w:rPr>
          <w:bCs/>
          <w:sz w:val="20"/>
          <w:szCs w:val="20"/>
        </w:rPr>
      </w:pPr>
      <w:r w:rsidRPr="00E30125">
        <w:rPr>
          <w:b/>
          <w:sz w:val="20"/>
          <w:szCs w:val="20"/>
        </w:rPr>
        <w:t>Customer Contact:</w:t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E30125">
        <w:rPr>
          <w:b/>
          <w:sz w:val="20"/>
          <w:szCs w:val="20"/>
        </w:rPr>
        <w:t>Media Contact:</w:t>
      </w:r>
      <w:r w:rsidRPr="0058734F">
        <w:rPr>
          <w:bCs/>
          <w:sz w:val="20"/>
          <w:szCs w:val="20"/>
        </w:rPr>
        <w:t xml:space="preserve"> </w:t>
      </w:r>
    </w:p>
    <w:p w:rsidR="00BF2A34" w:rsidRPr="001B2D60" w:rsidRDefault="00BF2A34" w:rsidP="000E6671">
      <w:pPr>
        <w:pStyle w:val="PR-Body"/>
        <w:ind w:left="900"/>
        <w:rPr>
          <w:b/>
          <w:sz w:val="20"/>
          <w:szCs w:val="20"/>
        </w:rPr>
      </w:pPr>
      <w:r w:rsidRPr="0058734F">
        <w:rPr>
          <w:bCs/>
          <w:sz w:val="20"/>
          <w:szCs w:val="20"/>
        </w:rPr>
        <w:t>Advantech Europe</w:t>
      </w:r>
      <w:r w:rsidR="00D5180C">
        <w:rPr>
          <w:bCs/>
          <w:sz w:val="20"/>
          <w:szCs w:val="20"/>
        </w:rPr>
        <w:t xml:space="preserve"> GmbH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58734F">
        <w:rPr>
          <w:bCs/>
          <w:sz w:val="20"/>
          <w:szCs w:val="20"/>
        </w:rPr>
        <w:t xml:space="preserve">Advantech Europe </w:t>
      </w:r>
      <w:r w:rsidR="00D5180C">
        <w:rPr>
          <w:bCs/>
          <w:sz w:val="20"/>
          <w:szCs w:val="20"/>
        </w:rPr>
        <w:t>GmbH</w:t>
      </w:r>
    </w:p>
    <w:p w:rsidR="00BF2A34" w:rsidRPr="000145FB" w:rsidRDefault="0081312F" w:rsidP="000E6671">
      <w:pPr>
        <w:pStyle w:val="PR-Body"/>
        <w:ind w:left="900"/>
        <w:rPr>
          <w:b/>
          <w:sz w:val="20"/>
          <w:szCs w:val="20"/>
        </w:rPr>
      </w:pPr>
      <w:r w:rsidRPr="0081312F">
        <w:rPr>
          <w:bCs/>
          <w:sz w:val="20"/>
          <w:szCs w:val="20"/>
        </w:rPr>
        <w:t>Customer Care Center</w:t>
      </w:r>
      <w:r w:rsidR="00BF2A34">
        <w:rPr>
          <w:b/>
          <w:sz w:val="20"/>
          <w:szCs w:val="20"/>
        </w:rPr>
        <w:tab/>
      </w:r>
      <w:r w:rsidR="00BF2A34" w:rsidRPr="000145FB">
        <w:rPr>
          <w:b/>
          <w:sz w:val="20"/>
          <w:szCs w:val="20"/>
        </w:rPr>
        <w:tab/>
      </w:r>
      <w:r w:rsidR="00BF2A34" w:rsidRPr="000145FB">
        <w:rPr>
          <w:b/>
          <w:sz w:val="20"/>
          <w:szCs w:val="20"/>
        </w:rPr>
        <w:tab/>
      </w:r>
      <w:r w:rsidR="00BF2A34" w:rsidRPr="000145FB">
        <w:rPr>
          <w:b/>
          <w:sz w:val="20"/>
          <w:szCs w:val="20"/>
        </w:rPr>
        <w:tab/>
      </w:r>
      <w:r w:rsidR="00BF2A34" w:rsidRPr="000145FB">
        <w:rPr>
          <w:b/>
          <w:sz w:val="20"/>
          <w:szCs w:val="20"/>
        </w:rPr>
        <w:tab/>
      </w:r>
      <w:r w:rsidR="00BF2A34" w:rsidRPr="0081312F">
        <w:rPr>
          <w:bCs/>
          <w:sz w:val="20"/>
          <w:szCs w:val="20"/>
        </w:rPr>
        <w:t>Martin Skiba</w:t>
      </w:r>
      <w:r w:rsidR="00BF2A34" w:rsidRPr="000145FB">
        <w:rPr>
          <w:b/>
          <w:sz w:val="20"/>
          <w:szCs w:val="20"/>
        </w:rPr>
        <w:tab/>
      </w:r>
    </w:p>
    <w:p w:rsidR="00BF2A34" w:rsidRPr="00B9069A" w:rsidRDefault="0081312F" w:rsidP="000E6671">
      <w:pPr>
        <w:pStyle w:val="PR-Body"/>
        <w:ind w:left="900"/>
        <w:rPr>
          <w:b/>
          <w:sz w:val="20"/>
          <w:szCs w:val="20"/>
        </w:rPr>
      </w:pPr>
      <w:r w:rsidRPr="0081312F">
        <w:rPr>
          <w:bCs/>
          <w:sz w:val="20"/>
          <w:szCs w:val="20"/>
        </w:rPr>
        <w:t>Toll Free</w:t>
      </w:r>
      <w:r w:rsidR="00BF2A34" w:rsidRPr="0081312F">
        <w:rPr>
          <w:bCs/>
          <w:sz w:val="20"/>
          <w:szCs w:val="20"/>
        </w:rPr>
        <w:t>: 0</w:t>
      </w:r>
      <w:r w:rsidRPr="0081312F">
        <w:rPr>
          <w:bCs/>
          <w:sz w:val="20"/>
          <w:szCs w:val="20"/>
        </w:rPr>
        <w:t xml:space="preserve">0800 </w:t>
      </w:r>
      <w:r w:rsidR="00BF2A34" w:rsidRPr="0081312F">
        <w:rPr>
          <w:bCs/>
          <w:sz w:val="20"/>
          <w:szCs w:val="20"/>
        </w:rPr>
        <w:t>24</w:t>
      </w:r>
      <w:r w:rsidRPr="0081312F">
        <w:rPr>
          <w:bCs/>
          <w:sz w:val="20"/>
          <w:szCs w:val="20"/>
        </w:rPr>
        <w:t xml:space="preserve"> 26 80 8</w:t>
      </w:r>
      <w:r w:rsidR="0015454A">
        <w:rPr>
          <w:bCs/>
          <w:sz w:val="20"/>
          <w:szCs w:val="20"/>
        </w:rPr>
        <w:t>0</w:t>
      </w:r>
      <w:r w:rsidR="00BF2A34">
        <w:rPr>
          <w:b/>
          <w:sz w:val="20"/>
          <w:szCs w:val="20"/>
        </w:rPr>
        <w:tab/>
      </w:r>
      <w:r w:rsidR="00BF2A34">
        <w:rPr>
          <w:b/>
          <w:sz w:val="20"/>
          <w:szCs w:val="20"/>
        </w:rPr>
        <w:tab/>
      </w:r>
      <w:r w:rsidR="00BF2A34">
        <w:rPr>
          <w:b/>
          <w:sz w:val="20"/>
          <w:szCs w:val="20"/>
        </w:rPr>
        <w:tab/>
      </w:r>
      <w:r w:rsidR="00BF2A34">
        <w:rPr>
          <w:b/>
          <w:sz w:val="20"/>
          <w:szCs w:val="20"/>
        </w:rPr>
        <w:tab/>
      </w:r>
      <w:r w:rsidR="00BF2A34" w:rsidRPr="0081312F">
        <w:rPr>
          <w:bCs/>
          <w:sz w:val="20"/>
          <w:szCs w:val="20"/>
        </w:rPr>
        <w:t>Phone: +49 (0)211 97 477 363</w:t>
      </w:r>
    </w:p>
    <w:p w:rsidR="004B718D" w:rsidRDefault="000360C6" w:rsidP="000E6671">
      <w:pPr>
        <w:pStyle w:val="PR-Body"/>
        <w:ind w:left="900"/>
        <w:rPr>
          <w:sz w:val="20"/>
          <w:szCs w:val="20"/>
        </w:rPr>
      </w:pPr>
      <w:hyperlink r:id="rId6" w:history="1">
        <w:r w:rsidR="00CF41FB" w:rsidRPr="00AF2D57">
          <w:rPr>
            <w:rStyle w:val="Hyperlink"/>
            <w:sz w:val="20"/>
            <w:szCs w:val="20"/>
          </w:rPr>
          <w:t>CustomerCare@advantech.eu</w:t>
        </w:r>
      </w:hyperlink>
      <w:r w:rsidR="00BF2A34" w:rsidRPr="00B9069A">
        <w:rPr>
          <w:sz w:val="20"/>
          <w:szCs w:val="20"/>
        </w:rPr>
        <w:tab/>
      </w:r>
      <w:r w:rsidR="00BF2A34" w:rsidRPr="00B9069A">
        <w:rPr>
          <w:sz w:val="20"/>
          <w:szCs w:val="20"/>
        </w:rPr>
        <w:tab/>
      </w:r>
      <w:r w:rsidR="00BF2A34" w:rsidRPr="00B9069A">
        <w:rPr>
          <w:sz w:val="20"/>
          <w:szCs w:val="20"/>
        </w:rPr>
        <w:tab/>
      </w:r>
      <w:r w:rsidR="00BF2A34" w:rsidRPr="00B9069A">
        <w:rPr>
          <w:sz w:val="20"/>
          <w:szCs w:val="20"/>
        </w:rPr>
        <w:tab/>
      </w:r>
      <w:hyperlink r:id="rId7" w:history="1">
        <w:r w:rsidR="00BF2A34" w:rsidRPr="00E30125">
          <w:rPr>
            <w:rStyle w:val="Hyperlink"/>
            <w:sz w:val="20"/>
            <w:szCs w:val="20"/>
          </w:rPr>
          <w:t>martin.skiba@advantech.de</w:t>
        </w:r>
      </w:hyperlink>
    </w:p>
    <w:p w:rsidR="004B718D" w:rsidRPr="00B9069A" w:rsidRDefault="004B718D" w:rsidP="004B718D">
      <w:pPr>
        <w:pStyle w:val="PR-Headline"/>
        <w:snapToGrid w:val="0"/>
        <w:spacing w:before="0"/>
      </w:pPr>
    </w:p>
    <w:p w:rsidR="00042C0B" w:rsidRPr="00FA6621" w:rsidRDefault="00042C0B" w:rsidP="00FA6621">
      <w:pPr>
        <w:pStyle w:val="PR-Body"/>
        <w:spacing w:line="360" w:lineRule="auto"/>
        <w:jc w:val="center"/>
        <w:rPr>
          <w:sz w:val="28"/>
          <w:szCs w:val="28"/>
          <w:lang w:val="de-DE"/>
        </w:rPr>
      </w:pPr>
      <w:bookmarkStart w:id="0" w:name="_GoBack"/>
      <w:bookmarkEnd w:id="0"/>
      <w:proofErr w:type="spellStart"/>
      <w:r w:rsidRPr="00FA6621">
        <w:rPr>
          <w:sz w:val="28"/>
          <w:szCs w:val="28"/>
          <w:lang w:val="de-DE"/>
        </w:rPr>
        <w:t>Advantech</w:t>
      </w:r>
      <w:proofErr w:type="spellEnd"/>
      <w:r w:rsidRPr="00FA6621">
        <w:rPr>
          <w:sz w:val="28"/>
          <w:szCs w:val="28"/>
          <w:lang w:val="de-DE"/>
        </w:rPr>
        <w:t xml:space="preserve"> stellt leistungsstarke neue 19” </w:t>
      </w:r>
      <w:r w:rsidRPr="00FA6621">
        <w:rPr>
          <w:sz w:val="28"/>
          <w:szCs w:val="28"/>
          <w:lang w:val="de-DE"/>
        </w:rPr>
        <w:br/>
        <w:t xml:space="preserve">Core ™2 </w:t>
      </w:r>
      <w:proofErr w:type="spellStart"/>
      <w:r w:rsidRPr="00FA6621">
        <w:rPr>
          <w:sz w:val="28"/>
          <w:szCs w:val="28"/>
          <w:lang w:val="de-DE"/>
        </w:rPr>
        <w:t>Quad</w:t>
      </w:r>
      <w:proofErr w:type="spellEnd"/>
      <w:r w:rsidRPr="00FA6621">
        <w:rPr>
          <w:sz w:val="28"/>
          <w:szCs w:val="28"/>
          <w:lang w:val="de-DE"/>
        </w:rPr>
        <w:t xml:space="preserve"> / Core ™2 Duo HMI Plattform vor</w:t>
      </w:r>
    </w:p>
    <w:p w:rsidR="004B718D" w:rsidRPr="00042C0B" w:rsidRDefault="004B718D" w:rsidP="00042C0B">
      <w:pPr>
        <w:pStyle w:val="PR-Body"/>
        <w:jc w:val="center"/>
        <w:rPr>
          <w:color w:val="auto"/>
          <w:sz w:val="28"/>
          <w:szCs w:val="28"/>
          <w:lang w:val="de-DE"/>
        </w:rPr>
      </w:pPr>
    </w:p>
    <w:p w:rsidR="00D5180C" w:rsidRDefault="00D5180C" w:rsidP="00042C0B">
      <w:pPr>
        <w:pStyle w:val="PR-Body"/>
        <w:spacing w:line="360" w:lineRule="auto"/>
        <w:jc w:val="both"/>
        <w:rPr>
          <w:lang w:val="de-DE"/>
        </w:rPr>
      </w:pPr>
      <w:r>
        <w:rPr>
          <w:b/>
          <w:i/>
          <w:sz w:val="20"/>
          <w:szCs w:val="20"/>
          <w:lang w:val="de-DE"/>
        </w:rPr>
        <w:t>Düsseldorf</w:t>
      </w:r>
      <w:r w:rsidR="004B718D" w:rsidRPr="00D5180C">
        <w:rPr>
          <w:b/>
          <w:i/>
          <w:sz w:val="20"/>
          <w:szCs w:val="20"/>
          <w:lang w:val="de-DE"/>
        </w:rPr>
        <w:t xml:space="preserve">, </w:t>
      </w:r>
      <w:r>
        <w:rPr>
          <w:b/>
          <w:i/>
          <w:sz w:val="20"/>
          <w:szCs w:val="20"/>
          <w:lang w:val="de-DE"/>
        </w:rPr>
        <w:t>November</w:t>
      </w:r>
      <w:r w:rsidR="00110B93" w:rsidRPr="00D5180C">
        <w:rPr>
          <w:b/>
          <w:i/>
          <w:sz w:val="20"/>
          <w:szCs w:val="20"/>
          <w:lang w:val="de-DE"/>
        </w:rPr>
        <w:t xml:space="preserve"> 20</w:t>
      </w:r>
      <w:r w:rsidR="001E28FE" w:rsidRPr="00D5180C">
        <w:rPr>
          <w:b/>
          <w:i/>
          <w:sz w:val="20"/>
          <w:szCs w:val="20"/>
          <w:lang w:val="de-DE"/>
        </w:rPr>
        <w:t>10</w:t>
      </w:r>
      <w:r w:rsidR="004B718D" w:rsidRPr="00D5180C">
        <w:rPr>
          <w:b/>
          <w:i/>
          <w:sz w:val="20"/>
          <w:szCs w:val="20"/>
          <w:lang w:val="de-DE"/>
        </w:rPr>
        <w:t xml:space="preserve"> </w:t>
      </w:r>
      <w:r w:rsidR="004B718D" w:rsidRPr="00D5180C">
        <w:rPr>
          <w:color w:val="auto"/>
          <w:sz w:val="20"/>
          <w:szCs w:val="20"/>
          <w:lang w:val="de-DE"/>
        </w:rPr>
        <w:t>–</w:t>
      </w:r>
      <w:r w:rsidRPr="00D5180C">
        <w:rPr>
          <w:color w:val="auto"/>
          <w:sz w:val="20"/>
          <w:szCs w:val="20"/>
          <w:lang w:val="de-DE"/>
        </w:rPr>
        <w:t xml:space="preserve"> </w:t>
      </w:r>
      <w:proofErr w:type="spellStart"/>
      <w:r>
        <w:rPr>
          <w:lang w:val="de-DE"/>
        </w:rPr>
        <w:t>Advantech</w:t>
      </w:r>
      <w:proofErr w:type="spellEnd"/>
      <w:r w:rsidRPr="00D5180C">
        <w:rPr>
          <w:lang w:val="de-DE"/>
        </w:rPr>
        <w:t xml:space="preserve"> führt mit dem IPPC-6192A einen vielseitigen neuen Industrial Panel PC ein. Das neue Modell verfügt über ein 19" SXGA TFT LCD und ist mit leistungsstarkem Intel® Core ™2 </w:t>
      </w:r>
      <w:proofErr w:type="spellStart"/>
      <w:r w:rsidRPr="00D5180C">
        <w:rPr>
          <w:lang w:val="de-DE"/>
        </w:rPr>
        <w:t>Quad</w:t>
      </w:r>
      <w:proofErr w:type="spellEnd"/>
      <w:r w:rsidRPr="00D5180C">
        <w:rPr>
          <w:lang w:val="de-DE"/>
        </w:rPr>
        <w:t xml:space="preserve"> oder Core ™2 Duo Prozessor erhältlich. Der IPPC bietet einen von vorne zugänglichen USB-Anschluss, einen DDR3 Speicherbus (doppelte </w:t>
      </w:r>
      <w:proofErr w:type="spellStart"/>
      <w:r w:rsidRPr="00D5180C">
        <w:rPr>
          <w:lang w:val="de-DE"/>
        </w:rPr>
        <w:t>Durchsatzrate</w:t>
      </w:r>
      <w:proofErr w:type="spellEnd"/>
      <w:r w:rsidRPr="00D5180C">
        <w:rPr>
          <w:lang w:val="de-DE"/>
        </w:rPr>
        <w:t xml:space="preserve"> des DDR2), ein schlankes CD-ROM-Laufwerk, zwei PCI-Erweiterungsslots und zwei RAID 0/1 SATA-Festplattenanschlüsse. Damit ist er eine echte HMI-Plattform der nächsten Generation und überflügelt den Mitbewerb im Bereich Industrieanwendungen.</w:t>
      </w:r>
      <w:r>
        <w:rPr>
          <w:lang w:val="de-DE"/>
        </w:rPr>
        <w:t xml:space="preserve"> </w:t>
      </w:r>
    </w:p>
    <w:p w:rsidR="00D5180C" w:rsidRDefault="00D5180C" w:rsidP="00D5180C">
      <w:pPr>
        <w:pStyle w:val="PR-Body"/>
        <w:spacing w:line="360" w:lineRule="auto"/>
        <w:jc w:val="both"/>
        <w:rPr>
          <w:lang w:val="de-DE"/>
        </w:rPr>
      </w:pPr>
    </w:p>
    <w:p w:rsidR="00D5180C" w:rsidRDefault="00D5180C" w:rsidP="00D5180C">
      <w:pPr>
        <w:pStyle w:val="PR-Body"/>
        <w:spacing w:line="360" w:lineRule="auto"/>
        <w:jc w:val="both"/>
        <w:rPr>
          <w:lang w:val="de-DE"/>
        </w:rPr>
      </w:pPr>
      <w:r w:rsidRPr="00D5180C">
        <w:rPr>
          <w:lang w:val="de-DE"/>
        </w:rPr>
        <w:t xml:space="preserve">Prozessor und Chipsatz bilden die Grundlage für die Intel </w:t>
      </w:r>
      <w:proofErr w:type="spellStart"/>
      <w:r w:rsidRPr="00D5180C">
        <w:rPr>
          <w:lang w:val="de-DE"/>
        </w:rPr>
        <w:t>vPro</w:t>
      </w:r>
      <w:proofErr w:type="spellEnd"/>
      <w:r w:rsidRPr="00D5180C">
        <w:rPr>
          <w:lang w:val="de-DE"/>
        </w:rPr>
        <w:t xml:space="preserve">-Technologie mit </w:t>
      </w:r>
      <w:r w:rsidR="00C962CF">
        <w:rPr>
          <w:lang w:val="de-DE"/>
        </w:rPr>
        <w:t>Remote-</w:t>
      </w:r>
      <w:r w:rsidRPr="00D5180C">
        <w:rPr>
          <w:lang w:val="de-DE"/>
        </w:rPr>
        <w:t>Out-</w:t>
      </w:r>
      <w:proofErr w:type="spellStart"/>
      <w:r w:rsidRPr="00D5180C">
        <w:rPr>
          <w:lang w:val="de-DE"/>
        </w:rPr>
        <w:t>of</w:t>
      </w:r>
      <w:proofErr w:type="spellEnd"/>
      <w:r w:rsidRPr="00D5180C">
        <w:rPr>
          <w:lang w:val="de-DE"/>
        </w:rPr>
        <w:t>-Band-Verwaltung, mehr Sicherheit und effizienter Energienutzung. Der IPPC-6192A ist mit flachdichtender Frontblende versehen, die eine problemlose Reinigung zulässt. Das wartungsfreundliche Flügel-Design (</w:t>
      </w:r>
      <w:proofErr w:type="spellStart"/>
      <w:r w:rsidRPr="00D5180C">
        <w:rPr>
          <w:lang w:val="de-DE"/>
        </w:rPr>
        <w:t>Gullwing</w:t>
      </w:r>
      <w:proofErr w:type="spellEnd"/>
      <w:r w:rsidRPr="00D5180C">
        <w:rPr>
          <w:lang w:val="de-DE"/>
        </w:rPr>
        <w:t>-Design) der Steuerungseinheit erlaubt eine problemlose Komponenten-Installation.</w:t>
      </w:r>
    </w:p>
    <w:p w:rsidR="00D5180C" w:rsidRDefault="00D5180C" w:rsidP="00D5180C">
      <w:pPr>
        <w:pStyle w:val="PR-Body"/>
        <w:spacing w:line="360" w:lineRule="auto"/>
        <w:jc w:val="both"/>
        <w:rPr>
          <w:lang w:val="de-DE"/>
        </w:rPr>
      </w:pPr>
    </w:p>
    <w:p w:rsidR="00D5180C" w:rsidRPr="00D5180C" w:rsidRDefault="00D5180C" w:rsidP="00D5180C">
      <w:pPr>
        <w:pStyle w:val="PR-Body"/>
        <w:spacing w:line="360" w:lineRule="auto"/>
        <w:jc w:val="both"/>
        <w:rPr>
          <w:lang w:val="de-DE"/>
        </w:rPr>
      </w:pPr>
      <w:r w:rsidRPr="00D5180C">
        <w:rPr>
          <w:lang w:val="de-DE"/>
        </w:rPr>
        <w:t xml:space="preserve">Dank seiner robusten NEMA4/ IP65 Frontblende kann dieser Panel-PC in nahezu jedem Industrieumfeld eingesetzt werden. Der IPPC-6192A ist mit Touchscreen ausgestattet und unterstützt Microsoft Windows 7 und Windows XP. </w:t>
      </w:r>
    </w:p>
    <w:p w:rsidR="00CE22CE" w:rsidRPr="00CE22CE" w:rsidRDefault="00CE22CE" w:rsidP="00CE22CE">
      <w:pPr>
        <w:rPr>
          <w:sz w:val="20"/>
          <w:szCs w:val="20"/>
          <w:lang w:val="de-DE"/>
        </w:rPr>
      </w:pPr>
    </w:p>
    <w:p w:rsidR="004B718D" w:rsidRPr="005B21DD" w:rsidRDefault="000360C6" w:rsidP="004B718D">
      <w:pPr>
        <w:pStyle w:val="PR-Body"/>
        <w:jc w:val="both"/>
        <w:rPr>
          <w:sz w:val="20"/>
          <w:szCs w:val="20"/>
        </w:rPr>
      </w:pPr>
      <w:hyperlink r:id="rId8" w:history="1">
        <w:proofErr w:type="spellStart"/>
        <w:r w:rsidR="00CE22CE">
          <w:rPr>
            <w:rStyle w:val="Hyperlink"/>
            <w:sz w:val="20"/>
            <w:szCs w:val="20"/>
          </w:rPr>
          <w:t>Datenblatt</w:t>
        </w:r>
        <w:proofErr w:type="spellEnd"/>
      </w:hyperlink>
      <w:r w:rsidR="00775376">
        <w:rPr>
          <w:sz w:val="20"/>
          <w:szCs w:val="20"/>
        </w:rPr>
        <w:br/>
      </w:r>
      <w:r w:rsidR="00671080">
        <w:rPr>
          <w:sz w:val="20"/>
          <w:szCs w:val="20"/>
        </w:rPr>
        <w:br/>
      </w:r>
      <w:hyperlink r:id="rId9" w:history="1">
        <w:proofErr w:type="spellStart"/>
        <w:r w:rsidR="00CE22CE">
          <w:rPr>
            <w:rStyle w:val="Hyperlink"/>
            <w:sz w:val="20"/>
            <w:szCs w:val="20"/>
          </w:rPr>
          <w:t>Produktseite</w:t>
        </w:r>
        <w:proofErr w:type="spellEnd"/>
      </w:hyperlink>
    </w:p>
    <w:p w:rsidR="004B718D" w:rsidRPr="005B21DD" w:rsidRDefault="004B718D" w:rsidP="004B718D">
      <w:pPr>
        <w:pStyle w:val="PR-Body"/>
        <w:jc w:val="center"/>
        <w:rPr>
          <w:sz w:val="20"/>
          <w:szCs w:val="20"/>
        </w:rPr>
      </w:pPr>
      <w:r w:rsidRPr="005B21DD">
        <w:rPr>
          <w:sz w:val="20"/>
          <w:szCs w:val="20"/>
        </w:rPr>
        <w:t xml:space="preserve">### </w:t>
      </w:r>
    </w:p>
    <w:p w:rsidR="004B718D" w:rsidRDefault="004B718D" w:rsidP="004B718D">
      <w:pPr>
        <w:pStyle w:val="PR-Body"/>
      </w:pPr>
    </w:p>
    <w:p w:rsidR="004B718D" w:rsidRDefault="004B718D" w:rsidP="004B718D">
      <w:pPr>
        <w:snapToGrid w:val="0"/>
        <w:spacing w:line="240" w:lineRule="exact"/>
        <w:rPr>
          <w:rFonts w:ascii="Arial" w:hAnsi="Arial" w:cs="Arial"/>
          <w:b/>
          <w:bCs/>
          <w:color w:val="000000"/>
          <w:kern w:val="0"/>
          <w:sz w:val="16"/>
          <w:szCs w:val="16"/>
        </w:rPr>
      </w:pPr>
    </w:p>
    <w:p w:rsidR="00CE22CE" w:rsidRPr="0053221B" w:rsidRDefault="00CE22CE" w:rsidP="00CE22CE">
      <w:pPr>
        <w:jc w:val="both"/>
        <w:rPr>
          <w:rFonts w:ascii="Arial" w:hAnsi="Arial" w:cs="Arial"/>
          <w:b/>
          <w:sz w:val="18"/>
          <w:szCs w:val="18"/>
          <w:lang w:val="de-DE"/>
        </w:rPr>
      </w:pPr>
      <w:r w:rsidRPr="0053221B">
        <w:rPr>
          <w:rFonts w:ascii="Arial" w:hAnsi="Arial" w:cs="Arial"/>
          <w:b/>
          <w:sz w:val="18"/>
          <w:szCs w:val="18"/>
          <w:lang w:val="de-DE"/>
        </w:rPr>
        <w:t>Über Advantech</w:t>
      </w:r>
    </w:p>
    <w:p w:rsidR="00CE22CE" w:rsidRPr="00CE22CE" w:rsidRDefault="00CE22CE" w:rsidP="00CE22CE">
      <w:pPr>
        <w:snapToGrid w:val="0"/>
        <w:jc w:val="both"/>
        <w:rPr>
          <w:rFonts w:ascii="Arial" w:hAnsi="Arial" w:cs="Arial"/>
          <w:kern w:val="0"/>
          <w:sz w:val="16"/>
          <w:szCs w:val="16"/>
          <w:lang w:val="pt-BR"/>
        </w:rPr>
      </w:pPr>
      <w:r w:rsidRPr="00CE22CE">
        <w:rPr>
          <w:rFonts w:ascii="Arial" w:hAnsi="Arial" w:cs="Arial"/>
          <w:kern w:val="0"/>
          <w:sz w:val="16"/>
          <w:szCs w:val="16"/>
          <w:lang w:val="pt-BR"/>
        </w:rPr>
        <w:t xml:space="preserve">Advantech bietet seit 1983 visionäre und zuverlässige Industrial Computing-Lösungen für Unternehmen und arbeitet eng </w:t>
      </w:r>
      <w:proofErr w:type="gramStart"/>
      <w:r w:rsidRPr="00CE22CE">
        <w:rPr>
          <w:rFonts w:ascii="Arial" w:hAnsi="Arial" w:cs="Arial"/>
          <w:kern w:val="0"/>
          <w:sz w:val="16"/>
          <w:szCs w:val="16"/>
          <w:lang w:val="pt-BR"/>
        </w:rPr>
        <w:t>mit</w:t>
      </w:r>
      <w:proofErr w:type="gramEnd"/>
      <w:r w:rsidRPr="00CE22CE">
        <w:rPr>
          <w:rFonts w:ascii="Arial" w:hAnsi="Arial" w:cs="Arial"/>
          <w:kern w:val="0"/>
          <w:sz w:val="16"/>
          <w:szCs w:val="16"/>
          <w:lang w:val="pt-BR"/>
        </w:rPr>
        <w:t xml:space="preserve"> seinen Partnern zusammen, um Komplettlösungen für ein breites Spektrum von Anwendungen in verschiede</w:t>
      </w:r>
      <w:r w:rsidRPr="00CE22CE">
        <w:rPr>
          <w:rFonts w:ascii="Arial" w:hAnsi="Arial" w:cs="Arial"/>
          <w:kern w:val="0"/>
          <w:sz w:val="16"/>
          <w:szCs w:val="16"/>
          <w:lang w:val="pt-BR"/>
        </w:rPr>
        <w:softHyphen/>
        <w:t xml:space="preserve">nen Branchen zu entwickeln. Advantech bietet Produkte </w:t>
      </w:r>
      <w:proofErr w:type="spellStart"/>
      <w:r w:rsidRPr="00CE22CE">
        <w:rPr>
          <w:rFonts w:ascii="Arial" w:hAnsi="Arial" w:cs="Arial"/>
          <w:kern w:val="0"/>
          <w:sz w:val="16"/>
          <w:szCs w:val="16"/>
          <w:lang w:val="pt-BR"/>
        </w:rPr>
        <w:t>und</w:t>
      </w:r>
      <w:proofErr w:type="spellEnd"/>
      <w:r w:rsidRPr="00CE22CE">
        <w:rPr>
          <w:rFonts w:ascii="Arial" w:hAnsi="Arial" w:cs="Arial"/>
          <w:kern w:val="0"/>
          <w:sz w:val="16"/>
          <w:szCs w:val="16"/>
          <w:lang w:val="pt-BR"/>
        </w:rPr>
        <w:t xml:space="preserve"> </w:t>
      </w:r>
      <w:proofErr w:type="spellStart"/>
      <w:r w:rsidRPr="00CE22CE">
        <w:rPr>
          <w:rFonts w:ascii="Arial" w:hAnsi="Arial" w:cs="Arial"/>
          <w:kern w:val="0"/>
          <w:sz w:val="16"/>
          <w:szCs w:val="16"/>
          <w:lang w:val="pt-BR"/>
        </w:rPr>
        <w:t>Lösungen</w:t>
      </w:r>
      <w:proofErr w:type="spellEnd"/>
      <w:r w:rsidRPr="00CE22CE">
        <w:rPr>
          <w:rFonts w:ascii="Arial" w:hAnsi="Arial" w:cs="Arial"/>
          <w:kern w:val="0"/>
          <w:sz w:val="16"/>
          <w:szCs w:val="16"/>
          <w:lang w:val="pt-BR"/>
        </w:rPr>
        <w:t xml:space="preserve"> in </w:t>
      </w:r>
      <w:proofErr w:type="spellStart"/>
      <w:r w:rsidR="000F702B">
        <w:rPr>
          <w:rFonts w:ascii="Arial" w:hAnsi="Arial" w:cs="Arial"/>
          <w:kern w:val="0"/>
          <w:sz w:val="16"/>
          <w:szCs w:val="16"/>
          <w:lang w:val="pt-BR"/>
        </w:rPr>
        <w:t>zwei</w:t>
      </w:r>
      <w:proofErr w:type="spellEnd"/>
      <w:r w:rsidRPr="00CE22CE">
        <w:rPr>
          <w:rFonts w:ascii="Arial" w:hAnsi="Arial" w:cs="Arial"/>
          <w:kern w:val="0"/>
          <w:sz w:val="16"/>
          <w:szCs w:val="16"/>
          <w:lang w:val="pt-BR"/>
        </w:rPr>
        <w:t xml:space="preserve"> </w:t>
      </w:r>
      <w:proofErr w:type="spellStart"/>
      <w:r w:rsidRPr="00CE22CE">
        <w:rPr>
          <w:rFonts w:ascii="Arial" w:hAnsi="Arial" w:cs="Arial"/>
          <w:kern w:val="0"/>
          <w:sz w:val="16"/>
          <w:szCs w:val="16"/>
          <w:lang w:val="pt-BR"/>
        </w:rPr>
        <w:t>Geschäftsbereichen</w:t>
      </w:r>
      <w:proofErr w:type="spellEnd"/>
      <w:r w:rsidRPr="00CE22CE">
        <w:rPr>
          <w:rFonts w:ascii="Arial" w:hAnsi="Arial" w:cs="Arial"/>
          <w:kern w:val="0"/>
          <w:sz w:val="16"/>
          <w:szCs w:val="16"/>
          <w:lang w:val="pt-BR"/>
        </w:rPr>
        <w:t xml:space="preserve">: </w:t>
      </w:r>
      <w:proofErr w:type="spellStart"/>
      <w:r w:rsidR="000F702B">
        <w:rPr>
          <w:rFonts w:ascii="Arial" w:hAnsi="Arial" w:cs="Arial"/>
          <w:kern w:val="0"/>
          <w:sz w:val="16"/>
          <w:szCs w:val="16"/>
          <w:lang w:val="pt-BR"/>
        </w:rPr>
        <w:t>Automation</w:t>
      </w:r>
      <w:proofErr w:type="spellEnd"/>
      <w:r w:rsidR="000F702B">
        <w:rPr>
          <w:rFonts w:ascii="Arial" w:hAnsi="Arial" w:cs="Arial"/>
          <w:kern w:val="0"/>
          <w:sz w:val="16"/>
          <w:szCs w:val="16"/>
          <w:lang w:val="pt-BR"/>
        </w:rPr>
        <w:t xml:space="preserve"> &amp; </w:t>
      </w:r>
      <w:proofErr w:type="spellStart"/>
      <w:r w:rsidR="000F702B">
        <w:rPr>
          <w:rFonts w:ascii="Arial" w:hAnsi="Arial" w:cs="Arial"/>
          <w:kern w:val="0"/>
          <w:sz w:val="16"/>
          <w:szCs w:val="16"/>
          <w:lang w:val="pt-BR"/>
        </w:rPr>
        <w:t>Solutions</w:t>
      </w:r>
      <w:proofErr w:type="spellEnd"/>
      <w:r w:rsidR="000F702B">
        <w:rPr>
          <w:rFonts w:ascii="Arial" w:hAnsi="Arial" w:cs="Arial"/>
          <w:kern w:val="0"/>
          <w:sz w:val="16"/>
          <w:szCs w:val="16"/>
          <w:lang w:val="pt-BR"/>
        </w:rPr>
        <w:t xml:space="preserve"> </w:t>
      </w:r>
      <w:proofErr w:type="spellStart"/>
      <w:r w:rsidR="000F702B">
        <w:rPr>
          <w:rFonts w:ascii="Arial" w:hAnsi="Arial" w:cs="Arial"/>
          <w:kern w:val="0"/>
          <w:sz w:val="16"/>
          <w:szCs w:val="16"/>
          <w:lang w:val="pt-BR"/>
        </w:rPr>
        <w:t>und</w:t>
      </w:r>
      <w:proofErr w:type="spellEnd"/>
      <w:r w:rsidR="000F702B">
        <w:rPr>
          <w:rFonts w:ascii="Arial" w:hAnsi="Arial" w:cs="Arial"/>
          <w:kern w:val="0"/>
          <w:sz w:val="16"/>
          <w:szCs w:val="16"/>
          <w:lang w:val="pt-BR"/>
        </w:rPr>
        <w:t xml:space="preserve"> </w:t>
      </w:r>
      <w:proofErr w:type="spellStart"/>
      <w:r w:rsidR="000F702B">
        <w:rPr>
          <w:rFonts w:ascii="Arial" w:hAnsi="Arial" w:cs="Arial"/>
          <w:kern w:val="0"/>
          <w:sz w:val="16"/>
          <w:szCs w:val="16"/>
          <w:lang w:val="pt-BR"/>
        </w:rPr>
        <w:t>Design-In</w:t>
      </w:r>
      <w:proofErr w:type="spellEnd"/>
      <w:r w:rsidR="000F702B">
        <w:rPr>
          <w:rFonts w:ascii="Arial" w:hAnsi="Arial" w:cs="Arial"/>
          <w:kern w:val="0"/>
          <w:sz w:val="16"/>
          <w:szCs w:val="16"/>
          <w:lang w:val="pt-BR"/>
        </w:rPr>
        <w:t>.</w:t>
      </w:r>
      <w:r w:rsidRPr="00CE22CE">
        <w:rPr>
          <w:rFonts w:ascii="Arial" w:hAnsi="Arial" w:cs="Arial"/>
          <w:kern w:val="0"/>
          <w:sz w:val="16"/>
          <w:szCs w:val="16"/>
          <w:lang w:val="pt-BR"/>
        </w:rPr>
        <w:t xml:space="preserve"> </w:t>
      </w:r>
      <w:proofErr w:type="gramStart"/>
      <w:r w:rsidRPr="00CE22CE">
        <w:rPr>
          <w:rFonts w:ascii="Arial" w:hAnsi="Arial" w:cs="Arial"/>
          <w:kern w:val="0"/>
          <w:sz w:val="16"/>
          <w:szCs w:val="16"/>
          <w:lang w:val="pt-BR"/>
        </w:rPr>
        <w:t>Mit</w:t>
      </w:r>
      <w:proofErr w:type="gramEnd"/>
      <w:r w:rsidRPr="00CE22CE">
        <w:rPr>
          <w:rFonts w:ascii="Arial" w:hAnsi="Arial" w:cs="Arial"/>
          <w:kern w:val="0"/>
          <w:sz w:val="16"/>
          <w:szCs w:val="16"/>
          <w:lang w:val="pt-BR"/>
        </w:rPr>
        <w:t xml:space="preserve"> über 3400 engagierten Mitarbei</w:t>
      </w:r>
      <w:r w:rsidRPr="00CE22CE">
        <w:rPr>
          <w:rFonts w:ascii="Arial" w:hAnsi="Arial" w:cs="Arial"/>
          <w:kern w:val="0"/>
          <w:sz w:val="16"/>
          <w:szCs w:val="16"/>
          <w:lang w:val="pt-BR"/>
        </w:rPr>
        <w:softHyphen/>
        <w:t>tern sorgt Advantech für umfassenden Support und betreibt ein Vertriebs- und Marketingnetzwerk in 18 Ländern und 39 Großstädten, um Kunden weltweit Service mit kurzer Produkteinführungszeit zu bieten. Advantech ist ein Premier Member der Intel® Embedded and Communications Alliance, einer Gemein</w:t>
      </w:r>
      <w:r w:rsidRPr="00CE22CE">
        <w:rPr>
          <w:rFonts w:ascii="Arial" w:hAnsi="Arial" w:cs="Arial"/>
          <w:kern w:val="0"/>
          <w:sz w:val="16"/>
          <w:szCs w:val="16"/>
          <w:lang w:val="pt-BR"/>
        </w:rPr>
        <w:softHyphen/>
        <w:t xml:space="preserve">schaft </w:t>
      </w:r>
      <w:proofErr w:type="gramStart"/>
      <w:r w:rsidRPr="00CE22CE">
        <w:rPr>
          <w:rFonts w:ascii="Arial" w:hAnsi="Arial" w:cs="Arial"/>
          <w:kern w:val="0"/>
          <w:sz w:val="16"/>
          <w:szCs w:val="16"/>
          <w:lang w:val="pt-BR"/>
        </w:rPr>
        <w:t>von</w:t>
      </w:r>
      <w:proofErr w:type="gramEnd"/>
      <w:r w:rsidRPr="00CE22CE">
        <w:rPr>
          <w:rFonts w:ascii="Arial" w:hAnsi="Arial" w:cs="Arial"/>
          <w:kern w:val="0"/>
          <w:sz w:val="16"/>
          <w:szCs w:val="16"/>
          <w:lang w:val="pt-BR"/>
        </w:rPr>
        <w:t xml:space="preserve"> Entwicklern und Lösungsanbietern im Embedded- </w:t>
      </w:r>
      <w:proofErr w:type="spellStart"/>
      <w:r w:rsidRPr="00CE22CE">
        <w:rPr>
          <w:rFonts w:ascii="Arial" w:hAnsi="Arial" w:cs="Arial"/>
          <w:kern w:val="0"/>
          <w:sz w:val="16"/>
          <w:szCs w:val="16"/>
          <w:lang w:val="pt-BR"/>
        </w:rPr>
        <w:t>und</w:t>
      </w:r>
      <w:proofErr w:type="spellEnd"/>
      <w:r w:rsidRPr="00CE22CE">
        <w:rPr>
          <w:rFonts w:ascii="Arial" w:hAnsi="Arial" w:cs="Arial"/>
          <w:kern w:val="0"/>
          <w:sz w:val="16"/>
          <w:szCs w:val="16"/>
          <w:lang w:val="pt-BR"/>
        </w:rPr>
        <w:t xml:space="preserve"> </w:t>
      </w:r>
      <w:proofErr w:type="spellStart"/>
      <w:r w:rsidRPr="00CE22CE">
        <w:rPr>
          <w:rFonts w:ascii="Arial" w:hAnsi="Arial" w:cs="Arial"/>
          <w:kern w:val="0"/>
          <w:sz w:val="16"/>
          <w:szCs w:val="16"/>
          <w:lang w:val="pt-BR"/>
        </w:rPr>
        <w:t>Kommunikationsbereich</w:t>
      </w:r>
      <w:proofErr w:type="spellEnd"/>
      <w:r w:rsidRPr="00CE22CE">
        <w:rPr>
          <w:rFonts w:ascii="Arial" w:hAnsi="Arial" w:cs="Arial"/>
          <w:kern w:val="0"/>
          <w:sz w:val="16"/>
          <w:szCs w:val="16"/>
          <w:lang w:val="pt-BR"/>
        </w:rPr>
        <w:t xml:space="preserve"> (</w:t>
      </w:r>
      <w:proofErr w:type="spellStart"/>
      <w:r w:rsidRPr="00CE22CE">
        <w:rPr>
          <w:rFonts w:ascii="Arial" w:hAnsi="Arial" w:cs="Arial"/>
          <w:kern w:val="0"/>
          <w:sz w:val="16"/>
          <w:szCs w:val="16"/>
          <w:lang w:val="pt-BR"/>
        </w:rPr>
        <w:t>Unter</w:t>
      </w:r>
      <w:r w:rsidRPr="00CE22CE">
        <w:rPr>
          <w:rFonts w:ascii="Arial" w:hAnsi="Arial" w:cs="Arial"/>
          <w:kern w:val="0"/>
          <w:sz w:val="16"/>
          <w:szCs w:val="16"/>
          <w:lang w:val="pt-BR"/>
        </w:rPr>
        <w:softHyphen/>
        <w:t>nehmenswebsite</w:t>
      </w:r>
      <w:proofErr w:type="spellEnd"/>
      <w:r w:rsidRPr="00CE22CE">
        <w:rPr>
          <w:rFonts w:ascii="Arial" w:hAnsi="Arial" w:cs="Arial"/>
          <w:kern w:val="0"/>
          <w:sz w:val="16"/>
          <w:szCs w:val="16"/>
          <w:lang w:val="pt-BR"/>
        </w:rPr>
        <w:t xml:space="preserve">: </w:t>
      </w:r>
      <w:hyperlink r:id="rId10" w:history="1">
        <w:r w:rsidRPr="00CE22CE">
          <w:rPr>
            <w:kern w:val="0"/>
            <w:sz w:val="16"/>
            <w:szCs w:val="16"/>
            <w:lang w:val="pt-BR"/>
          </w:rPr>
          <w:t>www.advantech.com</w:t>
        </w:r>
      </w:hyperlink>
      <w:r w:rsidRPr="00CE22CE">
        <w:rPr>
          <w:rFonts w:ascii="Arial" w:hAnsi="Arial" w:cs="Arial"/>
          <w:kern w:val="0"/>
          <w:sz w:val="16"/>
          <w:szCs w:val="16"/>
          <w:lang w:val="pt-BR"/>
        </w:rPr>
        <w:t>).</w:t>
      </w:r>
    </w:p>
    <w:p w:rsidR="00BF2A34" w:rsidRPr="00CE22CE" w:rsidRDefault="00BF2A34" w:rsidP="00BF2A34">
      <w:pPr>
        <w:spacing w:line="240" w:lineRule="exact"/>
        <w:jc w:val="both"/>
        <w:rPr>
          <w:rFonts w:ascii="Arial" w:hAnsi="Arial" w:cs="Arial"/>
          <w:kern w:val="0"/>
          <w:sz w:val="16"/>
          <w:szCs w:val="16"/>
          <w:lang w:val="de-DE"/>
        </w:rPr>
      </w:pPr>
    </w:p>
    <w:p w:rsidR="00BF2A34" w:rsidRPr="00CE22CE" w:rsidRDefault="00CE22CE" w:rsidP="00BF2A34">
      <w:pPr>
        <w:spacing w:line="240" w:lineRule="exact"/>
        <w:jc w:val="both"/>
        <w:rPr>
          <w:rFonts w:ascii="Arial" w:hAnsi="Arial" w:cs="Arial"/>
          <w:kern w:val="0"/>
          <w:sz w:val="16"/>
          <w:szCs w:val="16"/>
          <w:lang w:val="nb-NO"/>
        </w:rPr>
      </w:pPr>
      <w:r w:rsidRPr="00CE22CE">
        <w:rPr>
          <w:rFonts w:ascii="Arial" w:hAnsi="Arial" w:cs="Arial"/>
          <w:kern w:val="0"/>
          <w:sz w:val="16"/>
          <w:szCs w:val="16"/>
          <w:lang w:val="nb-NO"/>
        </w:rPr>
        <w:t>Lok</w:t>
      </w:r>
      <w:r w:rsidR="00A0415B" w:rsidRPr="00CE22CE">
        <w:rPr>
          <w:rFonts w:ascii="Arial" w:hAnsi="Arial" w:cs="Arial"/>
          <w:kern w:val="0"/>
          <w:sz w:val="16"/>
          <w:szCs w:val="16"/>
          <w:lang w:val="nb-NO"/>
        </w:rPr>
        <w:t xml:space="preserve">al </w:t>
      </w:r>
      <w:r w:rsidRPr="00CE22CE">
        <w:rPr>
          <w:rFonts w:ascii="Arial" w:hAnsi="Arial" w:cs="Arial"/>
          <w:kern w:val="0"/>
          <w:sz w:val="16"/>
          <w:szCs w:val="16"/>
          <w:lang w:val="nb-NO"/>
        </w:rPr>
        <w:t>W</w:t>
      </w:r>
      <w:r w:rsidR="00A0415B" w:rsidRPr="00CE22CE">
        <w:rPr>
          <w:rFonts w:ascii="Arial" w:hAnsi="Arial" w:cs="Arial"/>
          <w:kern w:val="0"/>
          <w:sz w:val="16"/>
          <w:szCs w:val="16"/>
          <w:lang w:val="nb-NO"/>
        </w:rPr>
        <w:t>ebsite:</w:t>
      </w:r>
      <w:r w:rsidR="00BF2A34" w:rsidRPr="00CE22CE">
        <w:rPr>
          <w:rFonts w:ascii="Arial" w:hAnsi="Arial" w:cs="Arial"/>
          <w:kern w:val="0"/>
          <w:sz w:val="16"/>
          <w:szCs w:val="16"/>
          <w:lang w:val="nb-NO"/>
        </w:rPr>
        <w:tab/>
      </w:r>
      <w:hyperlink r:id="rId11" w:history="1">
        <w:r w:rsidRPr="00CE22CE">
          <w:rPr>
            <w:rStyle w:val="Hyperlink"/>
            <w:rFonts w:ascii="Arial" w:hAnsi="Arial" w:cs="Arial"/>
            <w:kern w:val="0"/>
            <w:sz w:val="16"/>
            <w:szCs w:val="16"/>
            <w:lang w:val="nb-NO"/>
          </w:rPr>
          <w:t>www.advantech.de</w:t>
        </w:r>
      </w:hyperlink>
    </w:p>
    <w:p w:rsidR="00BF2A34" w:rsidRPr="00CE22CE" w:rsidRDefault="00BF2A34" w:rsidP="00BF2A34">
      <w:pPr>
        <w:spacing w:line="240" w:lineRule="exact"/>
        <w:jc w:val="both"/>
        <w:rPr>
          <w:rFonts w:ascii="Arial" w:hAnsi="Arial" w:cs="Arial"/>
          <w:kern w:val="0"/>
          <w:sz w:val="16"/>
          <w:szCs w:val="16"/>
          <w:lang w:val="nb-NO"/>
        </w:rPr>
      </w:pPr>
      <w:r w:rsidRPr="00CE22CE">
        <w:rPr>
          <w:rFonts w:ascii="Arial" w:hAnsi="Arial" w:cs="Arial"/>
          <w:kern w:val="0"/>
          <w:sz w:val="16"/>
          <w:szCs w:val="16"/>
          <w:lang w:val="nb-NO"/>
        </w:rPr>
        <w:t>eStore:</w:t>
      </w:r>
      <w:r w:rsidRPr="00CE22CE">
        <w:rPr>
          <w:rFonts w:ascii="Arial" w:hAnsi="Arial" w:cs="Arial"/>
          <w:kern w:val="0"/>
          <w:sz w:val="16"/>
          <w:szCs w:val="16"/>
          <w:lang w:val="nb-NO"/>
        </w:rPr>
        <w:tab/>
      </w:r>
      <w:r w:rsidRPr="00CE22CE">
        <w:rPr>
          <w:rFonts w:ascii="Arial" w:hAnsi="Arial" w:cs="Arial"/>
          <w:kern w:val="0"/>
          <w:sz w:val="16"/>
          <w:szCs w:val="16"/>
          <w:lang w:val="nb-NO"/>
        </w:rPr>
        <w:tab/>
      </w:r>
      <w:hyperlink r:id="rId12" w:history="1">
        <w:r w:rsidR="00773654" w:rsidRPr="00CE22CE">
          <w:rPr>
            <w:rStyle w:val="Hyperlink"/>
            <w:rFonts w:ascii="Arial" w:hAnsi="Arial" w:cs="Arial"/>
            <w:kern w:val="0"/>
            <w:sz w:val="16"/>
            <w:szCs w:val="16"/>
            <w:lang w:val="nb-NO"/>
          </w:rPr>
          <w:t>http://buy.advantech.eu/</w:t>
        </w:r>
      </w:hyperlink>
    </w:p>
    <w:sectPr w:rsidR="00BF2A34" w:rsidRPr="00CE22CE" w:rsidSect="00A0415B">
      <w:headerReference w:type="default" r:id="rId13"/>
      <w:footerReference w:type="even" r:id="rId14"/>
      <w:footerReference w:type="default" r:id="rId15"/>
      <w:pgSz w:w="11906" w:h="16838" w:code="9"/>
      <w:pgMar w:top="1440" w:right="1418" w:bottom="567" w:left="1418" w:header="0" w:footer="7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B58" w:rsidRDefault="00470B58">
      <w:r>
        <w:separator/>
      </w:r>
    </w:p>
    <w:p w:rsidR="00470B58" w:rsidRDefault="00470B58"/>
  </w:endnote>
  <w:endnote w:type="continuationSeparator" w:id="0">
    <w:p w:rsidR="00470B58" w:rsidRDefault="00470B58">
      <w:r>
        <w:continuationSeparator/>
      </w:r>
    </w:p>
    <w:p w:rsidR="00470B58" w:rsidRDefault="00470B5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F87" w:rsidRDefault="000360C6">
    <w:pPr>
      <w:framePr w:wrap="around" w:vAnchor="text" w:hAnchor="margin" w:xAlign="right" w:y="1"/>
    </w:pPr>
    <w:r>
      <w:fldChar w:fldCharType="begin"/>
    </w:r>
    <w:r w:rsidR="00AA1F87">
      <w:instrText xml:space="preserve">PAGE  </w:instrText>
    </w:r>
    <w:r>
      <w:fldChar w:fldCharType="end"/>
    </w:r>
  </w:p>
  <w:p w:rsidR="00AA1F87" w:rsidRDefault="00AA1F87">
    <w:pPr>
      <w:ind w:right="360"/>
    </w:pPr>
  </w:p>
  <w:p w:rsidR="00AA1F87" w:rsidRDefault="00AA1F8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F87" w:rsidRDefault="000360C6" w:rsidP="00A0415B">
    <w:pPr>
      <w:framePr w:w="186" w:h="351" w:hRule="exact" w:wrap="around" w:vAnchor="text" w:hAnchor="page" w:x="10599" w:y="-510"/>
    </w:pPr>
    <w:fldSimple w:instr="PAGE  ">
      <w:r w:rsidR="00FA6621">
        <w:rPr>
          <w:noProof/>
        </w:rPr>
        <w:t>1</w:t>
      </w:r>
    </w:fldSimple>
  </w:p>
  <w:p w:rsidR="00AA1F87" w:rsidRPr="00A0415B" w:rsidRDefault="000360C6" w:rsidP="0058734F">
    <w:pPr>
      <w:ind w:right="70"/>
      <w:jc w:val="right"/>
      <w:rPr>
        <w:rFonts w:ascii="Arial" w:hAnsi="Arial" w:cs="Arial"/>
        <w:b/>
        <w:color w:val="333399"/>
      </w:rPr>
    </w:pPr>
    <w:r w:rsidRPr="000360C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350.05pt;margin-top:0;width:125.5pt;height:34.8pt;z-index:251657728;mso-wrap-style:none" filled="f" stroked="f">
          <v:textbox style="mso-fit-shape-to-text:t">
            <w:txbxContent>
              <w:p w:rsidR="00A0415B" w:rsidRPr="00914BCA" w:rsidRDefault="00A0415B" w:rsidP="00A23F8E">
                <w:pPr>
                  <w:ind w:right="70"/>
                  <w:jc w:val="right"/>
                  <w:rPr>
                    <w:rFonts w:ascii="Arial" w:hAnsi="Arial" w:cs="Arial"/>
                    <w:b/>
                    <w:color w:val="333399"/>
                  </w:rPr>
                </w:pPr>
                <w:r w:rsidRPr="00A0415B">
                  <w:rPr>
                    <w:rFonts w:ascii="Arial" w:hAnsi="Arial" w:cs="Arial"/>
                    <w:b/>
                    <w:color w:val="333399"/>
                  </w:rPr>
                  <w:t>www.advantech.eu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B58" w:rsidRDefault="00470B58">
      <w:r>
        <w:separator/>
      </w:r>
    </w:p>
    <w:p w:rsidR="00470B58" w:rsidRDefault="00470B58"/>
  </w:footnote>
  <w:footnote w:type="continuationSeparator" w:id="0">
    <w:p w:rsidR="00470B58" w:rsidRDefault="00470B58">
      <w:r>
        <w:continuationSeparator/>
      </w:r>
    </w:p>
    <w:p w:rsidR="00470B58" w:rsidRDefault="00470B5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F87" w:rsidRDefault="00C962CF" w:rsidP="0058734F">
    <w:pPr>
      <w:tabs>
        <w:tab w:val="left" w:pos="1410"/>
      </w:tabs>
      <w:ind w:left="-1418" w:right="-830"/>
    </w:pPr>
    <w:r>
      <w:rPr>
        <w:noProof/>
        <w:lang w:eastAsia="zh-CN"/>
      </w:rPr>
      <w:drawing>
        <wp:inline distT="0" distB="0" distL="0" distR="0">
          <wp:extent cx="7534275" cy="1257300"/>
          <wp:effectExtent l="19050" t="0" r="9525" b="0"/>
          <wp:docPr id="1" name="Picture 1" descr="A4-corp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corp-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attachedTemplate r:id="rId1"/>
  <w:stylePaneFormatFilter w:val="1F08"/>
  <w:defaultTabStop w:val="480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2CF"/>
    <w:rsid w:val="00004D6C"/>
    <w:rsid w:val="00011821"/>
    <w:rsid w:val="000247C0"/>
    <w:rsid w:val="000249B3"/>
    <w:rsid w:val="00031345"/>
    <w:rsid w:val="000360C6"/>
    <w:rsid w:val="00042C0B"/>
    <w:rsid w:val="000661DD"/>
    <w:rsid w:val="000763AC"/>
    <w:rsid w:val="00097481"/>
    <w:rsid w:val="000A16A9"/>
    <w:rsid w:val="000C2A18"/>
    <w:rsid w:val="000C3F31"/>
    <w:rsid w:val="000D6D39"/>
    <w:rsid w:val="000E4821"/>
    <w:rsid w:val="000E6671"/>
    <w:rsid w:val="000F702B"/>
    <w:rsid w:val="00110B93"/>
    <w:rsid w:val="00127A46"/>
    <w:rsid w:val="00133E7C"/>
    <w:rsid w:val="001342AD"/>
    <w:rsid w:val="00152B53"/>
    <w:rsid w:val="0015454A"/>
    <w:rsid w:val="00157591"/>
    <w:rsid w:val="00171AD8"/>
    <w:rsid w:val="00177D31"/>
    <w:rsid w:val="00186CEC"/>
    <w:rsid w:val="001A2ECB"/>
    <w:rsid w:val="001C35B3"/>
    <w:rsid w:val="001D1195"/>
    <w:rsid w:val="001D7D1B"/>
    <w:rsid w:val="001E28FE"/>
    <w:rsid w:val="001E3EFC"/>
    <w:rsid w:val="00200FC1"/>
    <w:rsid w:val="002057C2"/>
    <w:rsid w:val="002057F4"/>
    <w:rsid w:val="002115FD"/>
    <w:rsid w:val="00214C07"/>
    <w:rsid w:val="002436BB"/>
    <w:rsid w:val="00287DB1"/>
    <w:rsid w:val="002B41D8"/>
    <w:rsid w:val="002C4CEC"/>
    <w:rsid w:val="002E1539"/>
    <w:rsid w:val="002E2783"/>
    <w:rsid w:val="0034557E"/>
    <w:rsid w:val="00355417"/>
    <w:rsid w:val="00365517"/>
    <w:rsid w:val="00370085"/>
    <w:rsid w:val="00373224"/>
    <w:rsid w:val="00391659"/>
    <w:rsid w:val="003A68E0"/>
    <w:rsid w:val="003C1E11"/>
    <w:rsid w:val="003C5467"/>
    <w:rsid w:val="003C58D1"/>
    <w:rsid w:val="003C7102"/>
    <w:rsid w:val="003E5452"/>
    <w:rsid w:val="003F43A6"/>
    <w:rsid w:val="003F6769"/>
    <w:rsid w:val="00427683"/>
    <w:rsid w:val="004309DA"/>
    <w:rsid w:val="00452199"/>
    <w:rsid w:val="00457F6A"/>
    <w:rsid w:val="00470B58"/>
    <w:rsid w:val="0047266C"/>
    <w:rsid w:val="004937DF"/>
    <w:rsid w:val="00495BBB"/>
    <w:rsid w:val="00496A60"/>
    <w:rsid w:val="004A4530"/>
    <w:rsid w:val="004B718D"/>
    <w:rsid w:val="004C0231"/>
    <w:rsid w:val="004D6934"/>
    <w:rsid w:val="004E0725"/>
    <w:rsid w:val="004F0D3B"/>
    <w:rsid w:val="004F532B"/>
    <w:rsid w:val="00500A65"/>
    <w:rsid w:val="00515C7D"/>
    <w:rsid w:val="00535302"/>
    <w:rsid w:val="00536F13"/>
    <w:rsid w:val="00536FE7"/>
    <w:rsid w:val="00544762"/>
    <w:rsid w:val="005612B9"/>
    <w:rsid w:val="0056556D"/>
    <w:rsid w:val="0057559C"/>
    <w:rsid w:val="0058734F"/>
    <w:rsid w:val="005A0ABD"/>
    <w:rsid w:val="00671080"/>
    <w:rsid w:val="0069629F"/>
    <w:rsid w:val="006C3F2B"/>
    <w:rsid w:val="006D548B"/>
    <w:rsid w:val="006F2D09"/>
    <w:rsid w:val="006F366C"/>
    <w:rsid w:val="00762ECE"/>
    <w:rsid w:val="00766413"/>
    <w:rsid w:val="00773654"/>
    <w:rsid w:val="00775376"/>
    <w:rsid w:val="007B3494"/>
    <w:rsid w:val="007C32A3"/>
    <w:rsid w:val="007D3B0A"/>
    <w:rsid w:val="008005E6"/>
    <w:rsid w:val="00810645"/>
    <w:rsid w:val="0081312F"/>
    <w:rsid w:val="0081497D"/>
    <w:rsid w:val="00817A90"/>
    <w:rsid w:val="00817C92"/>
    <w:rsid w:val="008247DB"/>
    <w:rsid w:val="0083120C"/>
    <w:rsid w:val="00854FED"/>
    <w:rsid w:val="008756B5"/>
    <w:rsid w:val="008B00C0"/>
    <w:rsid w:val="008B170A"/>
    <w:rsid w:val="008B7E62"/>
    <w:rsid w:val="008D4A77"/>
    <w:rsid w:val="008E7529"/>
    <w:rsid w:val="009104BF"/>
    <w:rsid w:val="00931FC4"/>
    <w:rsid w:val="00935A9C"/>
    <w:rsid w:val="00937803"/>
    <w:rsid w:val="0094246B"/>
    <w:rsid w:val="00944325"/>
    <w:rsid w:val="00944829"/>
    <w:rsid w:val="009568E1"/>
    <w:rsid w:val="00964ADF"/>
    <w:rsid w:val="00967984"/>
    <w:rsid w:val="00972CBA"/>
    <w:rsid w:val="009A045B"/>
    <w:rsid w:val="009C074D"/>
    <w:rsid w:val="009D24E4"/>
    <w:rsid w:val="009D42F0"/>
    <w:rsid w:val="009F56AA"/>
    <w:rsid w:val="00A0415B"/>
    <w:rsid w:val="00A12CEF"/>
    <w:rsid w:val="00A23F8E"/>
    <w:rsid w:val="00A261FC"/>
    <w:rsid w:val="00A4076D"/>
    <w:rsid w:val="00A47DCD"/>
    <w:rsid w:val="00AA1F87"/>
    <w:rsid w:val="00AB03D2"/>
    <w:rsid w:val="00AB1112"/>
    <w:rsid w:val="00AB1216"/>
    <w:rsid w:val="00B03605"/>
    <w:rsid w:val="00B10928"/>
    <w:rsid w:val="00B260AF"/>
    <w:rsid w:val="00B32EC5"/>
    <w:rsid w:val="00B5160A"/>
    <w:rsid w:val="00B65AE0"/>
    <w:rsid w:val="00B71786"/>
    <w:rsid w:val="00B72541"/>
    <w:rsid w:val="00B94D78"/>
    <w:rsid w:val="00B975CE"/>
    <w:rsid w:val="00BA2A6C"/>
    <w:rsid w:val="00BB5F6D"/>
    <w:rsid w:val="00BC061E"/>
    <w:rsid w:val="00BE16BB"/>
    <w:rsid w:val="00BE3EDE"/>
    <w:rsid w:val="00BF2A34"/>
    <w:rsid w:val="00C14B3C"/>
    <w:rsid w:val="00C14B90"/>
    <w:rsid w:val="00C46BB3"/>
    <w:rsid w:val="00C57C87"/>
    <w:rsid w:val="00C962CF"/>
    <w:rsid w:val="00CE22CE"/>
    <w:rsid w:val="00CF41FB"/>
    <w:rsid w:val="00CF69C7"/>
    <w:rsid w:val="00D060B6"/>
    <w:rsid w:val="00D34659"/>
    <w:rsid w:val="00D443B4"/>
    <w:rsid w:val="00D45AC9"/>
    <w:rsid w:val="00D50B76"/>
    <w:rsid w:val="00D5180C"/>
    <w:rsid w:val="00D528A1"/>
    <w:rsid w:val="00DA5C3C"/>
    <w:rsid w:val="00DC145C"/>
    <w:rsid w:val="00DC2DD4"/>
    <w:rsid w:val="00DC7856"/>
    <w:rsid w:val="00DF3449"/>
    <w:rsid w:val="00E12B86"/>
    <w:rsid w:val="00E23A7A"/>
    <w:rsid w:val="00E375E8"/>
    <w:rsid w:val="00E722DD"/>
    <w:rsid w:val="00E805E7"/>
    <w:rsid w:val="00E82AA1"/>
    <w:rsid w:val="00E90735"/>
    <w:rsid w:val="00E94869"/>
    <w:rsid w:val="00EB73B0"/>
    <w:rsid w:val="00EC4C96"/>
    <w:rsid w:val="00ED2B10"/>
    <w:rsid w:val="00EE0A5E"/>
    <w:rsid w:val="00EE1ECB"/>
    <w:rsid w:val="00EE4835"/>
    <w:rsid w:val="00F0095E"/>
    <w:rsid w:val="00F03652"/>
    <w:rsid w:val="00F12C02"/>
    <w:rsid w:val="00F16D16"/>
    <w:rsid w:val="00F41921"/>
    <w:rsid w:val="00F452E6"/>
    <w:rsid w:val="00F532DA"/>
    <w:rsid w:val="00F66B2B"/>
    <w:rsid w:val="00F77E02"/>
    <w:rsid w:val="00FA5CB5"/>
    <w:rsid w:val="00FA6621"/>
    <w:rsid w:val="00FA66B2"/>
    <w:rsid w:val="00FC260D"/>
    <w:rsid w:val="00FC3CD0"/>
    <w:rsid w:val="00FC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60C6"/>
    <w:pPr>
      <w:widowControl w:val="0"/>
    </w:pPr>
    <w:rPr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rsid w:val="000360C6"/>
    <w:pPr>
      <w:keepNext/>
      <w:spacing w:before="240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0360C6"/>
    <w:pPr>
      <w:keepNext/>
      <w:outlineLvl w:val="1"/>
    </w:pPr>
    <w:rPr>
      <w:rFonts w:ascii="Arial" w:hAnsi="Arial" w:cs="Arial"/>
      <w:b/>
      <w:bCs/>
      <w:color w:val="333399"/>
      <w:sz w:val="18"/>
    </w:rPr>
  </w:style>
  <w:style w:type="paragraph" w:styleId="Heading3">
    <w:name w:val="heading 3"/>
    <w:basedOn w:val="Normal"/>
    <w:next w:val="Normal"/>
    <w:qFormat/>
    <w:rsid w:val="000360C6"/>
    <w:pPr>
      <w:keepNext/>
      <w:outlineLvl w:val="2"/>
    </w:pPr>
    <w:rPr>
      <w:rFonts w:ascii="Arial" w:hAnsi="Arial" w:cs="Arial"/>
      <w:b/>
      <w:bCs/>
      <w:color w:val="333399"/>
      <w:sz w:val="16"/>
    </w:rPr>
  </w:style>
  <w:style w:type="paragraph" w:styleId="Heading4">
    <w:name w:val="heading 4"/>
    <w:basedOn w:val="Normal"/>
    <w:next w:val="Normal"/>
    <w:qFormat/>
    <w:rsid w:val="003C1E11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360C6"/>
    <w:rPr>
      <w:color w:val="0000FF"/>
      <w:u w:val="single"/>
    </w:rPr>
  </w:style>
  <w:style w:type="table" w:styleId="TableGrid">
    <w:name w:val="Table Grid"/>
    <w:basedOn w:val="TableNormal"/>
    <w:rsid w:val="00B32E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header">
    <w:name w:val="prheader"/>
    <w:basedOn w:val="Normal"/>
    <w:link w:val="prheaderChar"/>
    <w:rsid w:val="00500A65"/>
    <w:pPr>
      <w:widowControl/>
      <w:spacing w:before="100" w:beforeAutospacing="1" w:after="100" w:afterAutospacing="1"/>
    </w:pPr>
    <w:rPr>
      <w:kern w:val="0"/>
    </w:rPr>
  </w:style>
  <w:style w:type="character" w:customStyle="1" w:styleId="prheaderChar">
    <w:name w:val="prheader Char"/>
    <w:basedOn w:val="DefaultParagraphFont"/>
    <w:link w:val="prheader"/>
    <w:rsid w:val="00177D31"/>
    <w:rPr>
      <w:rFonts w:eastAsia="PMingLiU"/>
      <w:sz w:val="24"/>
      <w:szCs w:val="24"/>
      <w:lang w:val="en-US" w:eastAsia="zh-TW" w:bidi="ar-SA"/>
    </w:rPr>
  </w:style>
  <w:style w:type="paragraph" w:customStyle="1" w:styleId="PR-AboutAdv">
    <w:name w:val="PR-AboutAdv"/>
    <w:basedOn w:val="Normal"/>
    <w:link w:val="PR-AboutAdvChar"/>
    <w:rsid w:val="000763AC"/>
    <w:pPr>
      <w:snapToGrid w:val="0"/>
    </w:pPr>
    <w:rPr>
      <w:rFonts w:ascii="Arial" w:hAnsi="Arial" w:cs="Arial"/>
      <w:sz w:val="16"/>
      <w:szCs w:val="16"/>
    </w:rPr>
  </w:style>
  <w:style w:type="character" w:customStyle="1" w:styleId="PR-AboutAdvChar">
    <w:name w:val="PR-AboutAdv Char"/>
    <w:basedOn w:val="DefaultParagraphFont"/>
    <w:link w:val="PR-AboutAdv"/>
    <w:rsid w:val="000763AC"/>
    <w:rPr>
      <w:rFonts w:ascii="Arial" w:eastAsia="PMingLiU" w:hAnsi="Arial" w:cs="Arial"/>
      <w:kern w:val="2"/>
      <w:sz w:val="16"/>
      <w:szCs w:val="16"/>
      <w:lang w:val="en-US" w:eastAsia="zh-TW" w:bidi="ar-SA"/>
    </w:rPr>
  </w:style>
  <w:style w:type="paragraph" w:customStyle="1" w:styleId="PR-Body">
    <w:name w:val="PR-Body"/>
    <w:basedOn w:val="prheader"/>
    <w:link w:val="PR-BodyChar"/>
    <w:rsid w:val="00177D31"/>
    <w:pPr>
      <w:snapToGrid w:val="0"/>
      <w:spacing w:before="0" w:beforeAutospacing="0" w:after="0" w:afterAutospacing="0"/>
    </w:pPr>
    <w:rPr>
      <w:rFonts w:ascii="Arial" w:hAnsi="Arial" w:cs="Arial"/>
      <w:color w:val="000000"/>
      <w:sz w:val="21"/>
      <w:szCs w:val="21"/>
    </w:rPr>
  </w:style>
  <w:style w:type="character" w:customStyle="1" w:styleId="PR-BodyChar">
    <w:name w:val="PR-Body Char"/>
    <w:basedOn w:val="prheaderChar"/>
    <w:link w:val="PR-Body"/>
    <w:rsid w:val="00177D31"/>
    <w:rPr>
      <w:rFonts w:ascii="Arial" w:hAnsi="Arial" w:cs="Arial"/>
      <w:color w:val="000000"/>
      <w:sz w:val="21"/>
      <w:szCs w:val="21"/>
    </w:rPr>
  </w:style>
  <w:style w:type="paragraph" w:customStyle="1" w:styleId="PR-Headline">
    <w:name w:val="PR-Headline"/>
    <w:basedOn w:val="prheader"/>
    <w:rsid w:val="00177D31"/>
    <w:pPr>
      <w:spacing w:before="240" w:beforeAutospacing="0" w:after="0" w:afterAutospacing="0"/>
      <w:ind w:leftChars="200" w:left="480"/>
      <w:jc w:val="center"/>
    </w:pPr>
    <w:rPr>
      <w:rFonts w:ascii="Arial" w:hAnsi="Arial" w:cs="Arial"/>
      <w:b/>
      <w:color w:val="000000"/>
      <w:sz w:val="36"/>
      <w:szCs w:val="36"/>
    </w:rPr>
  </w:style>
  <w:style w:type="paragraph" w:customStyle="1" w:styleId="PR-2ndLine">
    <w:name w:val="PR-2ndLine"/>
    <w:basedOn w:val="prheader"/>
    <w:rsid w:val="00177D31"/>
    <w:pPr>
      <w:spacing w:before="0" w:beforeAutospacing="0" w:after="0" w:afterAutospacing="0"/>
      <w:ind w:leftChars="200" w:left="480"/>
      <w:jc w:val="center"/>
    </w:pPr>
    <w:rPr>
      <w:rFonts w:ascii="Arial" w:hAnsi="Arial" w:cs="Arial"/>
      <w:b/>
      <w:color w:val="000000"/>
    </w:rPr>
  </w:style>
  <w:style w:type="paragraph" w:styleId="Header">
    <w:name w:val="header"/>
    <w:basedOn w:val="Normal"/>
    <w:rsid w:val="00817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817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r-aboutadvchar0">
    <w:name w:val="pr-aboutadvchar"/>
    <w:basedOn w:val="DefaultParagraphFont"/>
    <w:rsid w:val="00810645"/>
  </w:style>
  <w:style w:type="paragraph" w:styleId="NormalWeb">
    <w:name w:val="Normal (Web)"/>
    <w:basedOn w:val="Normal"/>
    <w:uiPriority w:val="99"/>
    <w:unhideWhenUsed/>
    <w:rsid w:val="00D5180C"/>
    <w:pPr>
      <w:widowControl/>
      <w:spacing w:before="100" w:beforeAutospacing="1" w:after="100" w:afterAutospacing="1"/>
    </w:pPr>
    <w:rPr>
      <w:rFonts w:eastAsia="Times New Roman"/>
      <w:kern w:val="0"/>
      <w:lang w:eastAsia="zh-CN"/>
    </w:rPr>
  </w:style>
  <w:style w:type="paragraph" w:styleId="BalloonText">
    <w:name w:val="Balloon Text"/>
    <w:basedOn w:val="Normal"/>
    <w:link w:val="BalloonTextChar"/>
    <w:rsid w:val="00042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2C0B"/>
    <w:rPr>
      <w:rFonts w:ascii="Tahoma" w:hAnsi="Tahoma" w:cs="Tahoma"/>
      <w:kern w:val="2"/>
      <w:sz w:val="16"/>
      <w:szCs w:val="16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wnloadt.advantech.com/ProductFile/1-FU2GL0/IPPC-6192A_DS.pdf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rtin.skiba@advantech.de" TargetMode="External"/><Relationship Id="rId12" Type="http://schemas.openxmlformats.org/officeDocument/2006/relationships/hyperlink" Target="http://buy.advantech.e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ustomerCare@advantech.eu" TargetMode="External"/><Relationship Id="rId11" Type="http://schemas.openxmlformats.org/officeDocument/2006/relationships/hyperlink" Target="http://www.advantech.de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advantech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dvantech.de/products/IPPC-6192A/mod_B3DD5903-621C-4F30-A6F9-31058BF70990.asp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.skiba\My%20Documents\Presserelease\Deutsch\2010_Template_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2010_Template_D.dot</Template>
  <TotalTime>0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CONTACTS</vt:lpstr>
    </vt:vector>
  </TitlesOfParts>
  <Company>advantech</Company>
  <LinksUpToDate>false</LinksUpToDate>
  <CharactersWithSpaces>2852</CharactersWithSpaces>
  <SharedDoc>false</SharedDoc>
  <HLinks>
    <vt:vector size="42" baseType="variant">
      <vt:variant>
        <vt:i4>917531</vt:i4>
      </vt:variant>
      <vt:variant>
        <vt:i4>18</vt:i4>
      </vt:variant>
      <vt:variant>
        <vt:i4>0</vt:i4>
      </vt:variant>
      <vt:variant>
        <vt:i4>5</vt:i4>
      </vt:variant>
      <vt:variant>
        <vt:lpwstr>http://buy.advantech.eu/</vt:lpwstr>
      </vt:variant>
      <vt:variant>
        <vt:lpwstr/>
      </vt:variant>
      <vt:variant>
        <vt:i4>1310729</vt:i4>
      </vt:variant>
      <vt:variant>
        <vt:i4>15</vt:i4>
      </vt:variant>
      <vt:variant>
        <vt:i4>0</vt:i4>
      </vt:variant>
      <vt:variant>
        <vt:i4>5</vt:i4>
      </vt:variant>
      <vt:variant>
        <vt:lpwstr>http://www.advantech.de/</vt:lpwstr>
      </vt:variant>
      <vt:variant>
        <vt:lpwstr/>
      </vt:variant>
      <vt:variant>
        <vt:i4>5308419</vt:i4>
      </vt:variant>
      <vt:variant>
        <vt:i4>12</vt:i4>
      </vt:variant>
      <vt:variant>
        <vt:i4>0</vt:i4>
      </vt:variant>
      <vt:variant>
        <vt:i4>5</vt:i4>
      </vt:variant>
      <vt:variant>
        <vt:lpwstr>http://www.advantech.com/</vt:lpwstr>
      </vt:variant>
      <vt:variant>
        <vt:lpwstr/>
      </vt:variant>
      <vt:variant>
        <vt:i4>4390947</vt:i4>
      </vt:variant>
      <vt:variant>
        <vt:i4>9</vt:i4>
      </vt:variant>
      <vt:variant>
        <vt:i4>0</vt:i4>
      </vt:variant>
      <vt:variant>
        <vt:i4>5</vt:i4>
      </vt:variant>
      <vt:variant>
        <vt:lpwstr>http://www.advantech.com.tw/products/PCM-3355/mod_1-3CNL8X.aspx</vt:lpwstr>
      </vt:variant>
      <vt:variant>
        <vt:lpwstr/>
      </vt:variant>
      <vt:variant>
        <vt:i4>2162809</vt:i4>
      </vt:variant>
      <vt:variant>
        <vt:i4>6</vt:i4>
      </vt:variant>
      <vt:variant>
        <vt:i4>0</vt:i4>
      </vt:variant>
      <vt:variant>
        <vt:i4>5</vt:i4>
      </vt:variant>
      <vt:variant>
        <vt:lpwstr>http://support.advantech.com.tw/support/DownloadDatasheet.aspx?Literature_ID=1-3CJE6H&amp;utm_source=www.advantech.com.tw&amp;utm_medium=Download&amp;utm_campaign=PCM-3355+Data+Sheet</vt:lpwstr>
      </vt:variant>
      <vt:variant>
        <vt:lpwstr/>
      </vt:variant>
      <vt:variant>
        <vt:i4>6029316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Settings\martin.skiba\My Documents\Presserelease\martin.skiba@advantech.de</vt:lpwstr>
      </vt:variant>
      <vt:variant>
        <vt:lpwstr/>
      </vt:variant>
      <vt:variant>
        <vt:i4>6291521</vt:i4>
      </vt:variant>
      <vt:variant>
        <vt:i4>0</vt:i4>
      </vt:variant>
      <vt:variant>
        <vt:i4>0</vt:i4>
      </vt:variant>
      <vt:variant>
        <vt:i4>5</vt:i4>
      </vt:variant>
      <vt:variant>
        <vt:lpwstr>mailto:CustomerCare@advantech.eu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CONTACTS</dc:title>
  <dc:subject/>
  <dc:creator>Martin.Skiba</dc:creator>
  <cp:keywords/>
  <dc:description/>
  <cp:lastModifiedBy>Martin.Skiba</cp:lastModifiedBy>
  <cp:revision>3</cp:revision>
  <cp:lastPrinted>2010-01-08T08:27:00Z</cp:lastPrinted>
  <dcterms:created xsi:type="dcterms:W3CDTF">2010-11-18T08:52:00Z</dcterms:created>
  <dcterms:modified xsi:type="dcterms:W3CDTF">2010-11-18T09:23:00Z</dcterms:modified>
</cp:coreProperties>
</file>