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>Advantech Europe</w:t>
      </w:r>
      <w:r w:rsidR="00D5180C">
        <w:rPr>
          <w:bCs/>
          <w:sz w:val="20"/>
          <w:szCs w:val="20"/>
        </w:rPr>
        <w:t xml:space="preserve"> GmbH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D5180C">
        <w:rPr>
          <w:bCs/>
          <w:sz w:val="20"/>
          <w:szCs w:val="20"/>
        </w:rPr>
        <w:t>GmbH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Martin Skiba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+49 (0)211 97 477 363</w:t>
      </w:r>
    </w:p>
    <w:p w:rsidR="004B718D" w:rsidRDefault="00412588" w:rsidP="000E6671">
      <w:pPr>
        <w:pStyle w:val="PR-Body"/>
        <w:ind w:left="900"/>
        <w:rPr>
          <w:sz w:val="20"/>
          <w:szCs w:val="20"/>
        </w:rPr>
      </w:pPr>
      <w:hyperlink r:id="rId6" w:history="1">
        <w:r w:rsidR="00CF41FB" w:rsidRPr="00AF2D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BF2A34" w:rsidRPr="00E30125">
          <w:rPr>
            <w:rStyle w:val="Hyperlink"/>
            <w:sz w:val="20"/>
            <w:szCs w:val="20"/>
          </w:rPr>
          <w:t>martin.skiba@advantech.de</w:t>
        </w:r>
      </w:hyperlink>
    </w:p>
    <w:p w:rsidR="004B718D" w:rsidRPr="00B9069A" w:rsidRDefault="004B718D" w:rsidP="004B718D">
      <w:pPr>
        <w:pStyle w:val="PR-Headline"/>
        <w:snapToGrid w:val="0"/>
        <w:spacing w:before="0"/>
      </w:pPr>
    </w:p>
    <w:p w:rsidR="005830B3" w:rsidRPr="00B1668F" w:rsidRDefault="005830B3" w:rsidP="00B1668F">
      <w:pPr>
        <w:pStyle w:val="PR-Headline"/>
        <w:snapToGrid w:val="0"/>
        <w:spacing w:before="0" w:line="360" w:lineRule="auto"/>
        <w:ind w:leftChars="-59" w:left="-142"/>
        <w:rPr>
          <w:sz w:val="28"/>
          <w:szCs w:val="28"/>
        </w:rPr>
      </w:pPr>
      <w:bookmarkStart w:id="0" w:name="_GoBack"/>
      <w:bookmarkEnd w:id="0"/>
      <w:r w:rsidRPr="005830B3">
        <w:rPr>
          <w:sz w:val="28"/>
          <w:szCs w:val="28"/>
        </w:rPr>
        <w:t>Advantech Announces Powerful New 19” Core ™2 Quad / Core ™2 Duo HMI Platform</w:t>
      </w:r>
      <w:r w:rsidRPr="00B1668F">
        <w:rPr>
          <w:sz w:val="28"/>
          <w:szCs w:val="28"/>
        </w:rPr>
        <w:t xml:space="preserve"> </w:t>
      </w:r>
    </w:p>
    <w:p w:rsidR="00E72C65" w:rsidRPr="00BC471B" w:rsidRDefault="00E72C65" w:rsidP="00E72C65">
      <w:pPr>
        <w:pStyle w:val="PlainText"/>
        <w:snapToGrid w:val="0"/>
        <w:jc w:val="center"/>
        <w:rPr>
          <w:b/>
          <w:color w:val="99CC00"/>
          <w:sz w:val="28"/>
          <w:szCs w:val="28"/>
        </w:rPr>
      </w:pPr>
    </w:p>
    <w:p w:rsidR="00B1668F" w:rsidRDefault="00E72C65" w:rsidP="00B1668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B1668F">
        <w:rPr>
          <w:rFonts w:ascii="Arial" w:hAnsi="Arial" w:cs="Arial"/>
          <w:b/>
          <w:kern w:val="0"/>
          <w:sz w:val="22"/>
          <w:szCs w:val="22"/>
        </w:rPr>
        <w:t xml:space="preserve">Düsseldorf, </w:t>
      </w:r>
      <w:r w:rsidR="00D156AB">
        <w:rPr>
          <w:rFonts w:ascii="Arial" w:hAnsi="Arial" w:cs="Arial"/>
          <w:b/>
          <w:kern w:val="0"/>
          <w:sz w:val="22"/>
          <w:szCs w:val="22"/>
        </w:rPr>
        <w:t>October</w:t>
      </w:r>
      <w:r w:rsidRPr="00B1668F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Pr="00B1668F">
        <w:rPr>
          <w:rFonts w:ascii="Arial" w:hAnsi="Arial" w:cs="Arial" w:hint="eastAsia"/>
          <w:b/>
          <w:kern w:val="0"/>
          <w:sz w:val="22"/>
          <w:szCs w:val="22"/>
        </w:rPr>
        <w:t>2010</w:t>
      </w:r>
      <w:r w:rsidRPr="004E3973">
        <w:rPr>
          <w:rFonts w:ascii="Arial" w:hAnsi="Arial" w:cs="Arial"/>
          <w:kern w:val="0"/>
          <w:sz w:val="22"/>
          <w:szCs w:val="22"/>
        </w:rPr>
        <w:t xml:space="preserve"> –</w:t>
      </w:r>
      <w:r>
        <w:rPr>
          <w:rFonts w:ascii="Arial" w:hAnsi="Arial" w:cs="Arial" w:hint="eastAsia"/>
          <w:kern w:val="0"/>
          <w:sz w:val="22"/>
          <w:szCs w:val="22"/>
        </w:rPr>
        <w:t xml:space="preserve"> </w:t>
      </w:r>
      <w:r w:rsidR="00B1668F" w:rsidRPr="00B1668F">
        <w:rPr>
          <w:rFonts w:ascii="Arial" w:hAnsi="Arial" w:cs="Arial"/>
          <w:kern w:val="0"/>
          <w:sz w:val="22"/>
          <w:szCs w:val="22"/>
        </w:rPr>
        <w:t>Advantech’s Industrial Automation Group has introduced a versatile new Industrial Panel PC, the IPPC-6192A. This model features a 19" SXGA TFT LCD, and powerful Intel® Core ™2 Quad or Core ™2 Duo high computing performance. With a front-accessible USB design, DDR3 memory bus (twice the data rate of DDR2), slim CD-ROM drive, 2 PCI expansion slots, and two SATA hard drive interfaces with RAID 0/1 support, this IPPC leaps the competition to provide a truly next generation HMI platform for any industrial application.</w:t>
      </w:r>
    </w:p>
    <w:p w:rsidR="00B1668F" w:rsidRPr="00B1668F" w:rsidRDefault="00B1668F" w:rsidP="00B1668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:rsidR="00B1668F" w:rsidRDefault="00B1668F" w:rsidP="00B1668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B1668F">
        <w:rPr>
          <w:rFonts w:ascii="Arial" w:hAnsi="Arial" w:cs="Arial"/>
          <w:kern w:val="0"/>
          <w:sz w:val="22"/>
          <w:szCs w:val="22"/>
        </w:rPr>
        <w:t xml:space="preserve">The processor and chipset combination form the foundation for Intel’s </w:t>
      </w:r>
      <w:proofErr w:type="spellStart"/>
      <w:r w:rsidRPr="00B1668F">
        <w:rPr>
          <w:rFonts w:ascii="Arial" w:hAnsi="Arial" w:cs="Arial"/>
          <w:kern w:val="0"/>
          <w:sz w:val="22"/>
          <w:szCs w:val="22"/>
        </w:rPr>
        <w:t>vPro</w:t>
      </w:r>
      <w:proofErr w:type="spellEnd"/>
      <w:r w:rsidRPr="00B1668F">
        <w:rPr>
          <w:rFonts w:ascii="Arial" w:hAnsi="Arial" w:cs="Arial"/>
          <w:kern w:val="0"/>
          <w:sz w:val="22"/>
          <w:szCs w:val="22"/>
        </w:rPr>
        <w:t xml:space="preserve"> technology which offers remote out-of-band manageability, improved security, and energy efficient performance. Moreover, the IPPC-6192A is designed with the flat-sealed front panel design allowing effortless cleaning. Furthermore the control box provides a gull-wing design for component installation and maintenance.</w:t>
      </w:r>
    </w:p>
    <w:p w:rsidR="00B1668F" w:rsidRPr="00B1668F" w:rsidRDefault="00B1668F" w:rsidP="00B1668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:rsidR="00B1668F" w:rsidRPr="00B1668F" w:rsidRDefault="00B1668F" w:rsidP="00B1668F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B1668F">
        <w:rPr>
          <w:rFonts w:ascii="Arial" w:hAnsi="Arial" w:cs="Arial"/>
          <w:kern w:val="0"/>
          <w:sz w:val="22"/>
          <w:szCs w:val="22"/>
        </w:rPr>
        <w:t xml:space="preserve">With its NEMA4/ IP65 front panel, it is strong enough to resist the harsh conditions of almost any industrial environment. IPPC-6192A also features a </w:t>
      </w:r>
      <w:proofErr w:type="spellStart"/>
      <w:r w:rsidRPr="00B1668F">
        <w:rPr>
          <w:rFonts w:ascii="Arial" w:hAnsi="Arial" w:cs="Arial"/>
          <w:kern w:val="0"/>
          <w:sz w:val="22"/>
          <w:szCs w:val="22"/>
        </w:rPr>
        <w:t>touchscreen</w:t>
      </w:r>
      <w:proofErr w:type="spellEnd"/>
      <w:r w:rsidRPr="00B1668F">
        <w:rPr>
          <w:rFonts w:ascii="Arial" w:hAnsi="Arial" w:cs="Arial"/>
          <w:kern w:val="0"/>
          <w:sz w:val="22"/>
          <w:szCs w:val="22"/>
        </w:rPr>
        <w:t xml:space="preserve">, and supports Microsoft Windows 7 and </w:t>
      </w:r>
      <w:proofErr w:type="spellStart"/>
      <w:r w:rsidRPr="00B1668F">
        <w:rPr>
          <w:rFonts w:ascii="Arial" w:hAnsi="Arial" w:cs="Arial"/>
          <w:kern w:val="0"/>
          <w:sz w:val="22"/>
          <w:szCs w:val="22"/>
        </w:rPr>
        <w:t>WinXP</w:t>
      </w:r>
      <w:proofErr w:type="spellEnd"/>
      <w:r w:rsidRPr="00B1668F">
        <w:rPr>
          <w:rFonts w:ascii="Arial" w:hAnsi="Arial" w:cs="Arial"/>
          <w:kern w:val="0"/>
          <w:sz w:val="22"/>
          <w:szCs w:val="22"/>
        </w:rPr>
        <w:t xml:space="preserve">. </w:t>
      </w:r>
    </w:p>
    <w:p w:rsidR="00CE22CE" w:rsidRPr="00E72C65" w:rsidRDefault="00CE22CE" w:rsidP="00B1668F">
      <w:pPr>
        <w:autoSpaceDE w:val="0"/>
        <w:autoSpaceDN w:val="0"/>
        <w:adjustRightInd w:val="0"/>
        <w:rPr>
          <w:sz w:val="20"/>
          <w:szCs w:val="20"/>
        </w:rPr>
      </w:pPr>
    </w:p>
    <w:p w:rsidR="004B718D" w:rsidRPr="005B21DD" w:rsidRDefault="00412588" w:rsidP="004B718D">
      <w:pPr>
        <w:pStyle w:val="PR-Body"/>
        <w:jc w:val="both"/>
        <w:rPr>
          <w:sz w:val="20"/>
          <w:szCs w:val="20"/>
        </w:rPr>
      </w:pPr>
      <w:hyperlink r:id="rId8" w:history="1">
        <w:r w:rsidR="00446259">
          <w:rPr>
            <w:rStyle w:val="Hyperlink"/>
            <w:sz w:val="20"/>
            <w:szCs w:val="20"/>
          </w:rPr>
          <w:t>Datasheet</w:t>
        </w:r>
      </w:hyperlink>
      <w:r w:rsidR="00775376">
        <w:rPr>
          <w:sz w:val="20"/>
          <w:szCs w:val="20"/>
        </w:rPr>
        <w:br/>
      </w:r>
      <w:r w:rsidR="00671080">
        <w:rPr>
          <w:sz w:val="20"/>
          <w:szCs w:val="20"/>
        </w:rPr>
        <w:br/>
      </w:r>
      <w:hyperlink r:id="rId9" w:history="1">
        <w:r w:rsidR="00446259" w:rsidRPr="00446259">
          <w:rPr>
            <w:rStyle w:val="Hyperlink"/>
          </w:rPr>
          <w:t>Product Page</w:t>
        </w:r>
      </w:hyperlink>
    </w:p>
    <w:p w:rsidR="004B718D" w:rsidRPr="005B21DD" w:rsidRDefault="004B718D" w:rsidP="004B718D">
      <w:pPr>
        <w:pStyle w:val="PR-Body"/>
        <w:jc w:val="center"/>
        <w:rPr>
          <w:sz w:val="20"/>
          <w:szCs w:val="20"/>
        </w:rPr>
      </w:pPr>
      <w:r w:rsidRPr="005B21DD">
        <w:rPr>
          <w:sz w:val="20"/>
          <w:szCs w:val="20"/>
        </w:rPr>
        <w:t xml:space="preserve">### </w:t>
      </w:r>
    </w:p>
    <w:p w:rsidR="004B718D" w:rsidRDefault="004B718D" w:rsidP="004B718D">
      <w:pPr>
        <w:pStyle w:val="PR-Body"/>
      </w:pPr>
    </w:p>
    <w:p w:rsidR="004B718D" w:rsidRDefault="004B718D" w:rsidP="004B718D">
      <w:pPr>
        <w:snapToGrid w:val="0"/>
        <w:spacing w:line="240" w:lineRule="exact"/>
        <w:rPr>
          <w:rFonts w:ascii="Arial" w:hAnsi="Arial" w:cs="Arial"/>
          <w:b/>
          <w:bCs/>
          <w:color w:val="000000"/>
          <w:kern w:val="0"/>
          <w:sz w:val="16"/>
          <w:szCs w:val="16"/>
        </w:rPr>
      </w:pPr>
    </w:p>
    <w:p w:rsidR="00E72C65" w:rsidRPr="00F70227" w:rsidRDefault="00E72C65" w:rsidP="00A21C20">
      <w:pPr>
        <w:widowControl/>
        <w:snapToGrid w:val="0"/>
        <w:spacing w:beforeLines="50" w:afterLines="50"/>
        <w:ind w:rightChars="9" w:right="22"/>
        <w:jc w:val="both"/>
        <w:rPr>
          <w:rFonts w:ascii="Arial" w:hAnsi="Arial" w:cs="Arial"/>
          <w:sz w:val="18"/>
          <w:szCs w:val="18"/>
        </w:rPr>
      </w:pPr>
      <w:r w:rsidRPr="007D01C8">
        <w:rPr>
          <w:rStyle w:val="pr-aboutadvchar0"/>
          <w:b/>
          <w:bCs/>
          <w:color w:val="000000"/>
          <w:sz w:val="18"/>
          <w:szCs w:val="18"/>
        </w:rPr>
        <w:t>About Advantech –</w:t>
      </w:r>
      <w:r>
        <w:rPr>
          <w:rFonts w:ascii="Arial" w:hAnsi="Arial" w:cs="Arial"/>
          <w:sz w:val="18"/>
          <w:szCs w:val="18"/>
        </w:rPr>
        <w:t xml:space="preserve"> </w:t>
      </w:r>
      <w:r w:rsidRPr="00F70227">
        <w:rPr>
          <w:rFonts w:ascii="Arial" w:hAnsi="Arial" w:cs="Arial"/>
          <w:sz w:val="18"/>
          <w:szCs w:val="18"/>
        </w:rPr>
        <w:t xml:space="preserve">Founded in 1983, Advantech delivers trustworthy industrial computing solutions that enable intelligent applications. Our operation is divided into two segments: Branded &amp; Solution Business and Embedded Design-In Business. Advantech is a Premier Member of the Intel® Embedded Alliance. We cooperate closely with solution partners to provide products and customized solutions in a wide array of applications.  Advantech operates an extensive support, sales and marketing network in 18 countries and 39 major cities to deliver fast time-to-market services to our worldwide customers. (Corporate Website: </w:t>
      </w:r>
      <w:hyperlink r:id="rId10" w:history="1">
        <w:r w:rsidR="00446259" w:rsidRPr="00154EF4">
          <w:rPr>
            <w:rStyle w:val="Hyperlink"/>
            <w:rFonts w:ascii="Arial" w:hAnsi="Arial" w:cs="Arial"/>
            <w:sz w:val="18"/>
            <w:szCs w:val="18"/>
          </w:rPr>
          <w:t>www.advantech.com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BF2A34" w:rsidRPr="005830B3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</w:rPr>
      </w:pPr>
    </w:p>
    <w:p w:rsidR="00BF2A34" w:rsidRPr="00CE22CE" w:rsidRDefault="00CE22CE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Lok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 xml:space="preserve">al 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>W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>ebsite:</w:t>
      </w:r>
      <w:r w:rsidR="00BF2A34"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1" w:history="1">
        <w:r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www.advantech.de</w:t>
        </w:r>
      </w:hyperlink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eStore: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2" w:history="1">
        <w:r w:rsidR="00773654"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http://buy.advantech.eu/</w:t>
        </w:r>
      </w:hyperlink>
    </w:p>
    <w:sectPr w:rsidR="00BF2A34" w:rsidRPr="00CE22CE" w:rsidSect="00A0415B">
      <w:headerReference w:type="default" r:id="rId13"/>
      <w:footerReference w:type="even" r:id="rId14"/>
      <w:footerReference w:type="default" r:id="rId15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A3" w:rsidRDefault="00917FA3">
      <w:r>
        <w:separator/>
      </w:r>
    </w:p>
    <w:p w:rsidR="00917FA3" w:rsidRDefault="00917FA3"/>
  </w:endnote>
  <w:endnote w:type="continuationSeparator" w:id="0">
    <w:p w:rsidR="00917FA3" w:rsidRDefault="00917FA3">
      <w:r>
        <w:continuationSeparator/>
      </w:r>
    </w:p>
    <w:p w:rsidR="00917FA3" w:rsidRDefault="00917F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412588">
    <w:pPr>
      <w:framePr w:wrap="around" w:vAnchor="text" w:hAnchor="margin" w:xAlign="right" w:y="1"/>
    </w:pPr>
    <w:r>
      <w:fldChar w:fldCharType="begin"/>
    </w:r>
    <w:r w:rsidR="00AA1F87"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412588" w:rsidP="00A0415B">
    <w:pPr>
      <w:framePr w:w="186" w:h="351" w:hRule="exact" w:wrap="around" w:vAnchor="text" w:hAnchor="page" w:x="10599" w:y="-510"/>
    </w:pPr>
    <w:fldSimple w:instr="PAGE  ">
      <w:r w:rsidR="00D156AB">
        <w:rPr>
          <w:noProof/>
        </w:rPr>
        <w:t>1</w:t>
      </w:r>
    </w:fldSimple>
  </w:p>
  <w:p w:rsidR="00AA1F87" w:rsidRPr="00A0415B" w:rsidRDefault="00412588" w:rsidP="0058734F">
    <w:pPr>
      <w:ind w:right="70"/>
      <w:jc w:val="right"/>
      <w:rPr>
        <w:rFonts w:ascii="Arial" w:hAnsi="Arial" w:cs="Arial"/>
        <w:b/>
        <w:color w:val="333399"/>
      </w:rPr>
    </w:pPr>
    <w:r w:rsidRPr="004125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A0415B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A3" w:rsidRDefault="00917FA3">
      <w:r>
        <w:separator/>
      </w:r>
    </w:p>
    <w:p w:rsidR="00917FA3" w:rsidRDefault="00917FA3"/>
  </w:footnote>
  <w:footnote w:type="continuationSeparator" w:id="0">
    <w:p w:rsidR="00917FA3" w:rsidRDefault="00917FA3">
      <w:r>
        <w:continuationSeparator/>
      </w:r>
    </w:p>
    <w:p w:rsidR="00917FA3" w:rsidRDefault="00917F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C962CF" w:rsidP="0058734F">
    <w:pPr>
      <w:tabs>
        <w:tab w:val="left" w:pos="1410"/>
      </w:tabs>
      <w:ind w:left="-1418" w:right="-830"/>
    </w:pPr>
    <w:r>
      <w:rPr>
        <w:noProof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CF"/>
    <w:rsid w:val="00004D6C"/>
    <w:rsid w:val="00011821"/>
    <w:rsid w:val="000247C0"/>
    <w:rsid w:val="000249B3"/>
    <w:rsid w:val="00031345"/>
    <w:rsid w:val="00042C0B"/>
    <w:rsid w:val="000661DD"/>
    <w:rsid w:val="00075DC4"/>
    <w:rsid w:val="000763AC"/>
    <w:rsid w:val="00097481"/>
    <w:rsid w:val="000A16A9"/>
    <w:rsid w:val="000C2A18"/>
    <w:rsid w:val="000C3F31"/>
    <w:rsid w:val="000D6D39"/>
    <w:rsid w:val="000E4821"/>
    <w:rsid w:val="000E6671"/>
    <w:rsid w:val="000F702B"/>
    <w:rsid w:val="00110B93"/>
    <w:rsid w:val="00127A46"/>
    <w:rsid w:val="00133E7C"/>
    <w:rsid w:val="001342AD"/>
    <w:rsid w:val="00152B53"/>
    <w:rsid w:val="0015454A"/>
    <w:rsid w:val="00157591"/>
    <w:rsid w:val="00171AD8"/>
    <w:rsid w:val="00177D31"/>
    <w:rsid w:val="00186CEC"/>
    <w:rsid w:val="001A2ECB"/>
    <w:rsid w:val="001C35B3"/>
    <w:rsid w:val="001D1195"/>
    <w:rsid w:val="001D7D1B"/>
    <w:rsid w:val="001E28FE"/>
    <w:rsid w:val="001E2937"/>
    <w:rsid w:val="001E3EFC"/>
    <w:rsid w:val="00200FC1"/>
    <w:rsid w:val="002057C2"/>
    <w:rsid w:val="002057F4"/>
    <w:rsid w:val="002115FD"/>
    <w:rsid w:val="00214C07"/>
    <w:rsid w:val="002436BB"/>
    <w:rsid w:val="00243D2B"/>
    <w:rsid w:val="00287DB1"/>
    <w:rsid w:val="002B41D8"/>
    <w:rsid w:val="002C4CEC"/>
    <w:rsid w:val="002E1539"/>
    <w:rsid w:val="002E2783"/>
    <w:rsid w:val="0034557E"/>
    <w:rsid w:val="00355417"/>
    <w:rsid w:val="00365517"/>
    <w:rsid w:val="00370085"/>
    <w:rsid w:val="00373224"/>
    <w:rsid w:val="00391659"/>
    <w:rsid w:val="003A68E0"/>
    <w:rsid w:val="003C1E11"/>
    <w:rsid w:val="003C5467"/>
    <w:rsid w:val="003C58D1"/>
    <w:rsid w:val="003C7102"/>
    <w:rsid w:val="003E5452"/>
    <w:rsid w:val="003F43A6"/>
    <w:rsid w:val="003F6769"/>
    <w:rsid w:val="00412588"/>
    <w:rsid w:val="00427683"/>
    <w:rsid w:val="004309DA"/>
    <w:rsid w:val="00446259"/>
    <w:rsid w:val="00457F6A"/>
    <w:rsid w:val="0047266C"/>
    <w:rsid w:val="004937DF"/>
    <w:rsid w:val="00495BBB"/>
    <w:rsid w:val="00496A60"/>
    <w:rsid w:val="004A4530"/>
    <w:rsid w:val="004B718D"/>
    <w:rsid w:val="004C0231"/>
    <w:rsid w:val="004C320C"/>
    <w:rsid w:val="004D6934"/>
    <w:rsid w:val="004E0725"/>
    <w:rsid w:val="004F0D3B"/>
    <w:rsid w:val="004F532B"/>
    <w:rsid w:val="00500A65"/>
    <w:rsid w:val="00515C7D"/>
    <w:rsid w:val="00535302"/>
    <w:rsid w:val="00536F13"/>
    <w:rsid w:val="00536FE7"/>
    <w:rsid w:val="00544762"/>
    <w:rsid w:val="005612B9"/>
    <w:rsid w:val="0056556D"/>
    <w:rsid w:val="0057559C"/>
    <w:rsid w:val="005830B3"/>
    <w:rsid w:val="0058734F"/>
    <w:rsid w:val="005A0ABD"/>
    <w:rsid w:val="00671080"/>
    <w:rsid w:val="0069629F"/>
    <w:rsid w:val="006C3F2B"/>
    <w:rsid w:val="006D548B"/>
    <w:rsid w:val="006D56FB"/>
    <w:rsid w:val="006F2D09"/>
    <w:rsid w:val="006F366C"/>
    <w:rsid w:val="00762ECE"/>
    <w:rsid w:val="00766413"/>
    <w:rsid w:val="00773654"/>
    <w:rsid w:val="00775376"/>
    <w:rsid w:val="007B3494"/>
    <w:rsid w:val="007C32A3"/>
    <w:rsid w:val="007D3B0A"/>
    <w:rsid w:val="008005E6"/>
    <w:rsid w:val="00810645"/>
    <w:rsid w:val="0081312F"/>
    <w:rsid w:val="0081497D"/>
    <w:rsid w:val="00817A90"/>
    <w:rsid w:val="00817C92"/>
    <w:rsid w:val="008247DB"/>
    <w:rsid w:val="0083120C"/>
    <w:rsid w:val="00854FED"/>
    <w:rsid w:val="008756B5"/>
    <w:rsid w:val="008B00C0"/>
    <w:rsid w:val="008B170A"/>
    <w:rsid w:val="008B7E62"/>
    <w:rsid w:val="008D4A77"/>
    <w:rsid w:val="008E7529"/>
    <w:rsid w:val="009104BF"/>
    <w:rsid w:val="00917FA3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A045B"/>
    <w:rsid w:val="009C074D"/>
    <w:rsid w:val="009D24E4"/>
    <w:rsid w:val="009D42F0"/>
    <w:rsid w:val="009F56AA"/>
    <w:rsid w:val="00A0415B"/>
    <w:rsid w:val="00A12CEF"/>
    <w:rsid w:val="00A21C20"/>
    <w:rsid w:val="00A23F8E"/>
    <w:rsid w:val="00A261FC"/>
    <w:rsid w:val="00A3340C"/>
    <w:rsid w:val="00A4076D"/>
    <w:rsid w:val="00A47DCD"/>
    <w:rsid w:val="00A64F55"/>
    <w:rsid w:val="00AA1F87"/>
    <w:rsid w:val="00AB03D2"/>
    <w:rsid w:val="00AB1112"/>
    <w:rsid w:val="00AB1216"/>
    <w:rsid w:val="00B03605"/>
    <w:rsid w:val="00B10928"/>
    <w:rsid w:val="00B1668F"/>
    <w:rsid w:val="00B260AF"/>
    <w:rsid w:val="00B32EC5"/>
    <w:rsid w:val="00B5160A"/>
    <w:rsid w:val="00B65AE0"/>
    <w:rsid w:val="00B71786"/>
    <w:rsid w:val="00B72541"/>
    <w:rsid w:val="00B94D78"/>
    <w:rsid w:val="00B975CE"/>
    <w:rsid w:val="00BA2A6C"/>
    <w:rsid w:val="00BB5F6D"/>
    <w:rsid w:val="00BC061E"/>
    <w:rsid w:val="00BE16BB"/>
    <w:rsid w:val="00BE3EDE"/>
    <w:rsid w:val="00BF2A34"/>
    <w:rsid w:val="00C14B3C"/>
    <w:rsid w:val="00C14B90"/>
    <w:rsid w:val="00C46BB3"/>
    <w:rsid w:val="00C555F3"/>
    <w:rsid w:val="00C57C87"/>
    <w:rsid w:val="00C962CF"/>
    <w:rsid w:val="00CE22CE"/>
    <w:rsid w:val="00CF41FB"/>
    <w:rsid w:val="00CF6006"/>
    <w:rsid w:val="00CF69C7"/>
    <w:rsid w:val="00D060B6"/>
    <w:rsid w:val="00D156AB"/>
    <w:rsid w:val="00D34659"/>
    <w:rsid w:val="00D443B4"/>
    <w:rsid w:val="00D45AC9"/>
    <w:rsid w:val="00D50B76"/>
    <w:rsid w:val="00D5180C"/>
    <w:rsid w:val="00D528A1"/>
    <w:rsid w:val="00DA5C3C"/>
    <w:rsid w:val="00DC145C"/>
    <w:rsid w:val="00DC2DD4"/>
    <w:rsid w:val="00DC7856"/>
    <w:rsid w:val="00DF3449"/>
    <w:rsid w:val="00E12B86"/>
    <w:rsid w:val="00E23A7A"/>
    <w:rsid w:val="00E375E8"/>
    <w:rsid w:val="00E412C8"/>
    <w:rsid w:val="00E50483"/>
    <w:rsid w:val="00E722DD"/>
    <w:rsid w:val="00E72C65"/>
    <w:rsid w:val="00E741C9"/>
    <w:rsid w:val="00E805E7"/>
    <w:rsid w:val="00E82AA1"/>
    <w:rsid w:val="00E90735"/>
    <w:rsid w:val="00E94869"/>
    <w:rsid w:val="00EA061E"/>
    <w:rsid w:val="00EB73B0"/>
    <w:rsid w:val="00EC4C96"/>
    <w:rsid w:val="00ED2B10"/>
    <w:rsid w:val="00EE0A5E"/>
    <w:rsid w:val="00EE1ECB"/>
    <w:rsid w:val="00EE4835"/>
    <w:rsid w:val="00F0095E"/>
    <w:rsid w:val="00F00F96"/>
    <w:rsid w:val="00F03652"/>
    <w:rsid w:val="00F12C02"/>
    <w:rsid w:val="00F16D16"/>
    <w:rsid w:val="00F41921"/>
    <w:rsid w:val="00F452E6"/>
    <w:rsid w:val="00F532DA"/>
    <w:rsid w:val="00F66B2B"/>
    <w:rsid w:val="00F77E02"/>
    <w:rsid w:val="00FA5CB5"/>
    <w:rsid w:val="00FA66B2"/>
    <w:rsid w:val="00FC260D"/>
    <w:rsid w:val="00FC3CD0"/>
    <w:rsid w:val="00F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20C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4C320C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4C320C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4C320C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320C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NormalWeb">
    <w:name w:val="Normal (Web)"/>
    <w:basedOn w:val="Normal"/>
    <w:uiPriority w:val="99"/>
    <w:unhideWhenUsed/>
    <w:rsid w:val="00D5180C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paragraph" w:styleId="BalloonText">
    <w:name w:val="Balloon Text"/>
    <w:basedOn w:val="Normal"/>
    <w:link w:val="BalloonTextChar"/>
    <w:rsid w:val="0004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C0B"/>
    <w:rPr>
      <w:rFonts w:ascii="Tahoma" w:hAnsi="Tahoma" w:cs="Tahoma"/>
      <w:kern w:val="2"/>
      <w:sz w:val="16"/>
      <w:szCs w:val="16"/>
      <w:lang w:eastAsia="zh-TW"/>
    </w:rPr>
  </w:style>
  <w:style w:type="paragraph" w:styleId="PlainText">
    <w:name w:val="Plain Text"/>
    <w:basedOn w:val="Normal"/>
    <w:link w:val="PlainTextChar"/>
    <w:rsid w:val="00E72C65"/>
    <w:pPr>
      <w:widowControl/>
    </w:pPr>
    <w:rPr>
      <w:rFonts w:ascii="Arial" w:hAnsi="Arial" w:cs="Arial"/>
      <w:kern w:val="0"/>
    </w:rPr>
  </w:style>
  <w:style w:type="character" w:customStyle="1" w:styleId="PlainTextChar">
    <w:name w:val="Plain Text Char"/>
    <w:basedOn w:val="DefaultParagraphFont"/>
    <w:link w:val="PlainText"/>
    <w:rsid w:val="00E72C65"/>
    <w:rPr>
      <w:rFonts w:ascii="Arial" w:hAnsi="Arial" w:cs="Arial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t.advantech.com/ProductFile/1-FU2GL0/IPPC-6192A_DS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martin.skiba\My%20Documents\SPS\PR\martin.skiba@advantech.de" TargetMode="External"/><Relationship Id="rId12" Type="http://schemas.openxmlformats.org/officeDocument/2006/relationships/hyperlink" Target="http://buy.advantech.e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yperlink" Target="http://www.advantech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dvan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vantech.eu/products/IPPC-6192A/mod_B3DD5903-621C-4F30-A6F9-31058BF70990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Deutsch\2010_Template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2010_Template_D</Template>
  <TotalTime>19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2673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http://www.advantech.de/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Settings\martin.skiba\My Documents\Presserelease\martin.skiba@advantech.de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pauline.huang</cp:lastModifiedBy>
  <cp:revision>3</cp:revision>
  <cp:lastPrinted>2010-01-08T08:27:00Z</cp:lastPrinted>
  <dcterms:created xsi:type="dcterms:W3CDTF">2010-11-19T08:17:00Z</dcterms:created>
  <dcterms:modified xsi:type="dcterms:W3CDTF">2010-11-19T08:22:00Z</dcterms:modified>
</cp:coreProperties>
</file>