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34" w:rsidRPr="0058734F" w:rsidRDefault="00BF2A34" w:rsidP="000E6671">
      <w:pPr>
        <w:pStyle w:val="PR-Body"/>
        <w:ind w:left="900"/>
        <w:rPr>
          <w:bCs/>
          <w:sz w:val="20"/>
          <w:szCs w:val="20"/>
        </w:rPr>
      </w:pPr>
      <w:r w:rsidRPr="00E30125">
        <w:rPr>
          <w:b/>
          <w:sz w:val="20"/>
          <w:szCs w:val="20"/>
        </w:rPr>
        <w:t>Customer Contact:</w:t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E30125">
        <w:rPr>
          <w:b/>
          <w:sz w:val="20"/>
          <w:szCs w:val="20"/>
        </w:rPr>
        <w:t>Media Contact:</w:t>
      </w:r>
      <w:r w:rsidRPr="0058734F">
        <w:rPr>
          <w:bCs/>
          <w:sz w:val="20"/>
          <w:szCs w:val="20"/>
        </w:rPr>
        <w:t xml:space="preserve"> </w:t>
      </w:r>
    </w:p>
    <w:p w:rsidR="00BF2A34" w:rsidRPr="001B2D60" w:rsidRDefault="00BF2A34" w:rsidP="000E6671">
      <w:pPr>
        <w:pStyle w:val="PR-Body"/>
        <w:ind w:left="900"/>
        <w:rPr>
          <w:b/>
          <w:sz w:val="20"/>
          <w:szCs w:val="20"/>
        </w:rPr>
      </w:pPr>
      <w:r w:rsidRPr="0058734F">
        <w:rPr>
          <w:bCs/>
          <w:sz w:val="20"/>
          <w:szCs w:val="20"/>
        </w:rPr>
        <w:t xml:space="preserve">Advantech Europe </w:t>
      </w:r>
      <w:r w:rsidR="003A68E0">
        <w:rPr>
          <w:bCs/>
          <w:sz w:val="20"/>
          <w:szCs w:val="20"/>
        </w:rPr>
        <w:t>B.V.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8734F">
        <w:rPr>
          <w:bCs/>
          <w:sz w:val="20"/>
          <w:szCs w:val="20"/>
        </w:rPr>
        <w:t xml:space="preserve">Advantech Europe </w:t>
      </w:r>
      <w:r w:rsidR="003A68E0">
        <w:rPr>
          <w:bCs/>
          <w:sz w:val="20"/>
          <w:szCs w:val="20"/>
        </w:rPr>
        <w:t>B.V.</w:t>
      </w:r>
    </w:p>
    <w:p w:rsidR="00BF2A34" w:rsidRPr="000145FB" w:rsidRDefault="0081312F" w:rsidP="000E6671">
      <w:pPr>
        <w:pStyle w:val="PR-Body"/>
        <w:ind w:left="900"/>
        <w:rPr>
          <w:b/>
          <w:sz w:val="20"/>
          <w:szCs w:val="20"/>
        </w:rPr>
      </w:pPr>
      <w:r w:rsidRPr="0081312F">
        <w:rPr>
          <w:bCs/>
          <w:sz w:val="20"/>
          <w:szCs w:val="20"/>
        </w:rPr>
        <w:t>Customer Care Center</w:t>
      </w:r>
      <w:r w:rsidR="00BF2A34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81312F">
        <w:rPr>
          <w:bCs/>
          <w:sz w:val="20"/>
          <w:szCs w:val="20"/>
        </w:rPr>
        <w:t>Martin Skiba</w:t>
      </w:r>
      <w:r w:rsidR="00BF2A34" w:rsidRPr="000145FB">
        <w:rPr>
          <w:b/>
          <w:sz w:val="20"/>
          <w:szCs w:val="20"/>
        </w:rPr>
        <w:tab/>
      </w:r>
    </w:p>
    <w:p w:rsidR="00BF2A34" w:rsidRPr="00B9069A" w:rsidRDefault="0081312F" w:rsidP="000E6671">
      <w:pPr>
        <w:pStyle w:val="PR-Body"/>
        <w:ind w:left="900"/>
        <w:rPr>
          <w:b/>
          <w:sz w:val="20"/>
          <w:szCs w:val="20"/>
        </w:rPr>
      </w:pPr>
      <w:r w:rsidRPr="0081312F">
        <w:rPr>
          <w:bCs/>
          <w:sz w:val="20"/>
          <w:szCs w:val="20"/>
        </w:rPr>
        <w:t>Toll Free</w:t>
      </w:r>
      <w:r w:rsidR="00BF2A34" w:rsidRPr="0081312F">
        <w:rPr>
          <w:bCs/>
          <w:sz w:val="20"/>
          <w:szCs w:val="20"/>
        </w:rPr>
        <w:t>: 0</w:t>
      </w:r>
      <w:r w:rsidRPr="0081312F">
        <w:rPr>
          <w:bCs/>
          <w:sz w:val="20"/>
          <w:szCs w:val="20"/>
        </w:rPr>
        <w:t xml:space="preserve">0800 </w:t>
      </w:r>
      <w:r w:rsidR="00BF2A34" w:rsidRPr="0081312F">
        <w:rPr>
          <w:bCs/>
          <w:sz w:val="20"/>
          <w:szCs w:val="20"/>
        </w:rPr>
        <w:t>24</w:t>
      </w:r>
      <w:r w:rsidRPr="0081312F">
        <w:rPr>
          <w:bCs/>
          <w:sz w:val="20"/>
          <w:szCs w:val="20"/>
        </w:rPr>
        <w:t xml:space="preserve"> 26 80 8</w:t>
      </w:r>
      <w:r w:rsidR="0015454A">
        <w:rPr>
          <w:bCs/>
          <w:sz w:val="20"/>
          <w:szCs w:val="20"/>
        </w:rPr>
        <w:t>0</w:t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 w:rsidRPr="0081312F">
        <w:rPr>
          <w:bCs/>
          <w:sz w:val="20"/>
          <w:szCs w:val="20"/>
        </w:rPr>
        <w:t>Phone: +49 (0)211 97 477 363</w:t>
      </w:r>
    </w:p>
    <w:p w:rsidR="004B718D" w:rsidRDefault="00EB7D36" w:rsidP="000E6671">
      <w:pPr>
        <w:pStyle w:val="PR-Body"/>
        <w:ind w:left="900"/>
        <w:rPr>
          <w:sz w:val="20"/>
          <w:szCs w:val="20"/>
        </w:rPr>
      </w:pPr>
      <w:hyperlink r:id="rId6" w:history="1">
        <w:r w:rsidR="00CF41FB" w:rsidRPr="00AF2D57">
          <w:rPr>
            <w:rStyle w:val="Hyperlink"/>
            <w:sz w:val="20"/>
            <w:szCs w:val="20"/>
          </w:rPr>
          <w:t>CustomerCare@advantech.eu</w:t>
        </w:r>
      </w:hyperlink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hyperlink r:id="rId7" w:history="1">
        <w:r w:rsidR="00BF2A34" w:rsidRPr="00E30125">
          <w:rPr>
            <w:rStyle w:val="Hyperlink"/>
            <w:sz w:val="20"/>
            <w:szCs w:val="20"/>
          </w:rPr>
          <w:t>martin.skiba@advantech.de</w:t>
        </w:r>
      </w:hyperlink>
    </w:p>
    <w:p w:rsidR="004B718D" w:rsidRPr="00B9069A" w:rsidRDefault="004B718D" w:rsidP="004B718D">
      <w:pPr>
        <w:pStyle w:val="PR-Headline"/>
        <w:snapToGrid w:val="0"/>
        <w:spacing w:before="0"/>
      </w:pPr>
    </w:p>
    <w:p w:rsidR="004B718D" w:rsidRPr="00901980" w:rsidRDefault="006764E0" w:rsidP="004B718D">
      <w:pPr>
        <w:pStyle w:val="PR-Body"/>
        <w:jc w:val="center"/>
        <w:rPr>
          <w:color w:val="auto"/>
          <w:sz w:val="36"/>
          <w:szCs w:val="36"/>
          <w:lang w:val="de-DE"/>
        </w:rPr>
      </w:pPr>
      <w:r w:rsidRPr="006764E0">
        <w:rPr>
          <w:color w:val="auto"/>
          <w:sz w:val="36"/>
          <w:szCs w:val="36"/>
          <w:lang w:val="de-DE"/>
        </w:rPr>
        <w:t>Advantech’s New HMI Product Line for PLC Control - WOP-2000 Series</w:t>
      </w:r>
    </w:p>
    <w:p w:rsidR="004B718D" w:rsidRPr="00901980" w:rsidRDefault="004B718D" w:rsidP="004B718D">
      <w:pPr>
        <w:pStyle w:val="PR-Body"/>
        <w:jc w:val="center"/>
        <w:rPr>
          <w:color w:val="auto"/>
          <w:sz w:val="28"/>
          <w:szCs w:val="28"/>
          <w:lang w:val="de-DE"/>
        </w:rPr>
      </w:pPr>
    </w:p>
    <w:p w:rsidR="006764E0" w:rsidRPr="006764E0" w:rsidRDefault="00901980" w:rsidP="006764E0">
      <w:pPr>
        <w:pStyle w:val="NormalWeb"/>
        <w:rPr>
          <w:rFonts w:ascii="Arial" w:hAnsi="Arial" w:cs="Arial"/>
          <w:sz w:val="20"/>
          <w:szCs w:val="20"/>
        </w:rPr>
      </w:pPr>
      <w:r w:rsidRPr="006764E0">
        <w:rPr>
          <w:rFonts w:ascii="Arial" w:hAnsi="Arial" w:cs="Arial"/>
          <w:b/>
          <w:i/>
          <w:sz w:val="20"/>
          <w:szCs w:val="20"/>
          <w:lang w:val="de-DE"/>
        </w:rPr>
        <w:t>Ju</w:t>
      </w:r>
      <w:r w:rsidR="006764E0" w:rsidRPr="006764E0">
        <w:rPr>
          <w:rFonts w:ascii="Arial" w:hAnsi="Arial" w:cs="Arial"/>
          <w:b/>
          <w:i/>
          <w:sz w:val="20"/>
          <w:szCs w:val="20"/>
          <w:lang w:val="de-DE"/>
        </w:rPr>
        <w:t>ly</w:t>
      </w:r>
      <w:r w:rsidR="00110B93" w:rsidRPr="006764E0">
        <w:rPr>
          <w:rFonts w:ascii="Arial" w:hAnsi="Arial" w:cs="Arial"/>
          <w:b/>
          <w:i/>
          <w:sz w:val="20"/>
          <w:szCs w:val="20"/>
          <w:lang w:val="de-DE"/>
        </w:rPr>
        <w:t xml:space="preserve"> 20</w:t>
      </w:r>
      <w:r w:rsidR="001E28FE" w:rsidRPr="006764E0">
        <w:rPr>
          <w:rFonts w:ascii="Arial" w:hAnsi="Arial" w:cs="Arial"/>
          <w:b/>
          <w:i/>
          <w:sz w:val="20"/>
          <w:szCs w:val="20"/>
          <w:lang w:val="de-DE"/>
        </w:rPr>
        <w:t>10</w:t>
      </w:r>
      <w:r w:rsidR="004B718D" w:rsidRPr="006764E0">
        <w:rPr>
          <w:rFonts w:ascii="Arial" w:hAnsi="Arial" w:cs="Arial"/>
          <w:b/>
          <w:i/>
          <w:sz w:val="20"/>
          <w:szCs w:val="20"/>
          <w:lang w:val="de-DE"/>
        </w:rPr>
        <w:t xml:space="preserve"> </w:t>
      </w:r>
      <w:r w:rsidR="004B718D" w:rsidRPr="006764E0">
        <w:rPr>
          <w:rFonts w:ascii="Arial" w:hAnsi="Arial" w:cs="Arial"/>
          <w:sz w:val="20"/>
          <w:szCs w:val="20"/>
          <w:lang w:val="de-DE"/>
        </w:rPr>
        <w:t>–</w:t>
      </w:r>
      <w:r w:rsidR="00110B93" w:rsidRPr="006764E0">
        <w:rPr>
          <w:rFonts w:ascii="Arial" w:hAnsi="Arial" w:cs="Arial"/>
          <w:sz w:val="20"/>
          <w:szCs w:val="20"/>
          <w:lang w:val="de-DE"/>
        </w:rPr>
        <w:t xml:space="preserve"> </w:t>
      </w:r>
      <w:r w:rsidR="006764E0" w:rsidRPr="006764E0">
        <w:rPr>
          <w:rFonts w:ascii="Arial" w:hAnsi="Arial" w:cs="Arial"/>
          <w:sz w:val="20"/>
          <w:szCs w:val="20"/>
        </w:rPr>
        <w:t>Advantech has announced a new line of HMI devices targeted specifically at the industrial operating panel market, the WOP-2000 series. With ARM9-based RISC processors up to 200MHz and 4~16MB flash memory, the WOP-2000 series supports a variety of LCD sizes from 3.5" to 12.1" and are highly suited for applications involving the use of PLCs, motion/thermal controllers, inverters and sensors. This unique line of HMI devices comes bundled with PM Designer 2.0 software, providing a complete solution for any factory automation need, including packaging, label cutting, and motion-based robot dispensing tasks.</w:t>
      </w:r>
    </w:p>
    <w:p w:rsidR="006764E0" w:rsidRPr="006764E0" w:rsidRDefault="006764E0" w:rsidP="006764E0">
      <w:pPr>
        <w:pStyle w:val="NormalWeb"/>
        <w:rPr>
          <w:rFonts w:ascii="Arial" w:hAnsi="Arial" w:cs="Arial"/>
          <w:sz w:val="20"/>
          <w:szCs w:val="20"/>
        </w:rPr>
      </w:pPr>
      <w:r w:rsidRPr="006764E0">
        <w:rPr>
          <w:rFonts w:ascii="Arial" w:hAnsi="Arial" w:cs="Arial"/>
          <w:sz w:val="20"/>
          <w:szCs w:val="20"/>
        </w:rPr>
        <w:t>With various communication interfaces, including RS-232/422/485, Ethernet and USB ports, the WOP-2000 series can easily connect toavariety of equipment. The monitors boast SVGA TFT LCDs with 64K colors and 800 x 600 resolution for clear displays in any factory setting. Furthermore, these products include NEMA 4/IP65 protection and 0 ~ 50° C operating temperatures to ensure reliable performance in the most demanding environments.</w:t>
      </w:r>
    </w:p>
    <w:p w:rsidR="006764E0" w:rsidRPr="006764E0" w:rsidRDefault="006764E0" w:rsidP="006764E0">
      <w:pPr>
        <w:pStyle w:val="NormalWeb"/>
        <w:rPr>
          <w:rFonts w:ascii="Arial" w:hAnsi="Arial" w:cs="Arial"/>
          <w:sz w:val="20"/>
          <w:szCs w:val="20"/>
        </w:rPr>
      </w:pPr>
      <w:r w:rsidRPr="006764E0">
        <w:rPr>
          <w:rFonts w:ascii="Arial" w:hAnsi="Arial" w:cs="Arial"/>
          <w:sz w:val="20"/>
          <w:szCs w:val="20"/>
        </w:rPr>
        <w:t>Compatible with over 250 of the most popular PLCs on the market, including; Allen Bradley Micrologix series, Modicon Corp. Quantum series, GE Corporation 90 series, Siemens AG Simatic S7 series, Mitsubishi Electric Corp. FX/Q series, Omron Corporation Sysmac C/CV/CS/CJ series, and Yaskawa Corporation MP Series, the WOP-2000 series and PM Designer 2.0 provide an outstanding price/performance ratio for a variety of factory automation needs. </w:t>
      </w:r>
    </w:p>
    <w:p w:rsidR="006764E0" w:rsidRPr="006764E0" w:rsidRDefault="006764E0" w:rsidP="006764E0">
      <w:pPr>
        <w:pStyle w:val="NormalWeb"/>
        <w:rPr>
          <w:rFonts w:ascii="Arial" w:hAnsi="Arial" w:cs="Arial"/>
          <w:sz w:val="20"/>
          <w:szCs w:val="20"/>
        </w:rPr>
      </w:pPr>
      <w:r w:rsidRPr="006764E0">
        <w:rPr>
          <w:rStyle w:val="Strong"/>
          <w:rFonts w:ascii="Arial" w:hAnsi="Arial" w:cs="Arial"/>
          <w:sz w:val="20"/>
          <w:szCs w:val="20"/>
          <w:u w:val="single"/>
        </w:rPr>
        <w:t>PM Designer</w:t>
      </w:r>
      <w:r w:rsidRPr="006764E0">
        <w:rPr>
          <w:rFonts w:ascii="Arial" w:hAnsi="Arial" w:cs="Arial"/>
          <w:sz w:val="20"/>
          <w:szCs w:val="20"/>
        </w:rPr>
        <w:br/>
        <w:t>PM Designer is proven in many application fields and is an easy to use integrated development tool featuring solution-oriented screen objects, high-end vector graphics, Windows fonts formulti-language applications, recipes, alarms, data loggers and operation logging. PM Designer also includes online/offline simulation and other utility programs such as Data Transfer Helper (DTH); recipes editors and text editors. WOP runtime, a part of PM Designer, guarantees reliability and performance because of the minimum system overhead, high communication data rates, sub-second screen switching, and 24/7 operation.</w:t>
      </w:r>
    </w:p>
    <w:p w:rsidR="004B718D" w:rsidRPr="006764E0" w:rsidRDefault="004B718D" w:rsidP="006764E0">
      <w:pPr>
        <w:pStyle w:val="PR-Body"/>
        <w:spacing w:line="360" w:lineRule="auto"/>
        <w:jc w:val="both"/>
        <w:rPr>
          <w:sz w:val="20"/>
          <w:szCs w:val="20"/>
        </w:rPr>
      </w:pPr>
    </w:p>
    <w:p w:rsidR="004B718D" w:rsidRPr="00275CCD" w:rsidRDefault="00775376" w:rsidP="004B718D">
      <w:pPr>
        <w:pStyle w:val="PR-Body"/>
        <w:jc w:val="both"/>
        <w:rPr>
          <w:sz w:val="20"/>
          <w:szCs w:val="20"/>
          <w:lang w:val="de-DE"/>
        </w:rPr>
      </w:pPr>
      <w:r w:rsidRPr="00A8140E">
        <w:rPr>
          <w:sz w:val="20"/>
          <w:szCs w:val="20"/>
          <w:lang w:val="de-DE"/>
        </w:rPr>
        <w:br/>
      </w:r>
      <w:r w:rsidR="00671080" w:rsidRPr="00A8140E">
        <w:rPr>
          <w:sz w:val="20"/>
          <w:szCs w:val="20"/>
          <w:lang w:val="de-DE"/>
        </w:rPr>
        <w:lastRenderedPageBreak/>
        <w:br/>
      </w:r>
      <w:hyperlink r:id="rId8" w:history="1">
        <w:r w:rsidR="00CE22CE" w:rsidRPr="00275CCD">
          <w:rPr>
            <w:rStyle w:val="Hyperlink"/>
            <w:sz w:val="20"/>
            <w:szCs w:val="20"/>
            <w:lang w:val="de-DE"/>
          </w:rPr>
          <w:t>Produ</w:t>
        </w:r>
        <w:r w:rsidR="006764E0">
          <w:rPr>
            <w:rStyle w:val="Hyperlink"/>
            <w:sz w:val="20"/>
            <w:szCs w:val="20"/>
            <w:lang w:val="de-DE"/>
          </w:rPr>
          <w:t>ct Si</w:t>
        </w:r>
        <w:r w:rsidR="00CE22CE" w:rsidRPr="00275CCD">
          <w:rPr>
            <w:rStyle w:val="Hyperlink"/>
            <w:sz w:val="20"/>
            <w:szCs w:val="20"/>
            <w:lang w:val="de-DE"/>
          </w:rPr>
          <w:t>te</w:t>
        </w:r>
      </w:hyperlink>
      <w:r w:rsidR="00C8268A" w:rsidRPr="00275CCD">
        <w:rPr>
          <w:sz w:val="20"/>
          <w:szCs w:val="20"/>
          <w:lang w:val="de-DE"/>
        </w:rPr>
        <w:t xml:space="preserve">     </w:t>
      </w:r>
      <w:hyperlink r:id="rId9" w:history="1">
        <w:r w:rsidR="00C8268A" w:rsidRPr="00275CCD">
          <w:rPr>
            <w:rStyle w:val="Hyperlink"/>
            <w:sz w:val="20"/>
            <w:szCs w:val="20"/>
            <w:lang w:val="de-DE"/>
          </w:rPr>
          <w:t>eStore</w:t>
        </w:r>
      </w:hyperlink>
    </w:p>
    <w:p w:rsidR="004B718D" w:rsidRPr="00275CCD" w:rsidRDefault="004B718D" w:rsidP="004B718D">
      <w:pPr>
        <w:pStyle w:val="PR-Body"/>
        <w:jc w:val="center"/>
        <w:rPr>
          <w:sz w:val="20"/>
          <w:szCs w:val="20"/>
          <w:lang w:val="de-DE"/>
        </w:rPr>
      </w:pPr>
      <w:r w:rsidRPr="00275CCD">
        <w:rPr>
          <w:sz w:val="20"/>
          <w:szCs w:val="20"/>
          <w:lang w:val="de-DE"/>
        </w:rPr>
        <w:t xml:space="preserve">### </w:t>
      </w:r>
    </w:p>
    <w:p w:rsidR="004B718D" w:rsidRPr="00275CCD" w:rsidRDefault="004B718D" w:rsidP="004B718D">
      <w:pPr>
        <w:snapToGrid w:val="0"/>
        <w:spacing w:line="240" w:lineRule="exact"/>
        <w:rPr>
          <w:rFonts w:ascii="Arial" w:hAnsi="Arial" w:cs="Arial"/>
          <w:b/>
          <w:bCs/>
          <w:color w:val="000000"/>
          <w:kern w:val="0"/>
          <w:sz w:val="16"/>
          <w:szCs w:val="16"/>
          <w:lang w:val="de-DE"/>
        </w:rPr>
      </w:pPr>
    </w:p>
    <w:p w:rsidR="006764E0" w:rsidRPr="000C6C39" w:rsidRDefault="006764E0" w:rsidP="006764E0">
      <w:pPr>
        <w:widowControl/>
        <w:snapToGrid w:val="0"/>
        <w:spacing w:beforeLines="50" w:afterLines="50"/>
        <w:jc w:val="both"/>
        <w:rPr>
          <w:rFonts w:ascii="Arial" w:hAnsi="Arial" w:cs="Arial"/>
        </w:rPr>
      </w:pPr>
      <w:r w:rsidRPr="000C6C39">
        <w:rPr>
          <w:rStyle w:val="pr-aboutadvchar0"/>
          <w:rFonts w:ascii="Arial" w:hAnsi="Arial" w:cs="Arial"/>
          <w:b/>
          <w:bCs/>
          <w:color w:val="000000"/>
          <w:sz w:val="18"/>
          <w:szCs w:val="18"/>
        </w:rPr>
        <w:t>About Advantech –</w:t>
      </w:r>
      <w:r w:rsidRPr="000C6C39">
        <w:rPr>
          <w:rFonts w:ascii="Arial" w:hAnsi="Arial" w:cs="Arial"/>
          <w:sz w:val="18"/>
          <w:szCs w:val="18"/>
        </w:rPr>
        <w:t xml:space="preserve">Founded in 1983, Advantech delivers visionary and trustworthy industrial computing solutions that empower businesses. Advantech is a Premier Member of the Intel® Embedded and Communications Alliance, a community of embedded and communications developers and solution providers. We cooperate closely with solution partners to provide complete solutions for a wide array of applications in diverse industries, offering products and solutions in three business categories: Industrial Automation, Embedded ePlatform and eServices &amp; Applied Computing. With more than 3,600 dedicated employees, Advantech operates an extensive support, sales and </w:t>
      </w:r>
      <w:smartTag w:uri="urn:schemas-microsoft-com:office:smarttags" w:element="PersonName">
        <w:r w:rsidRPr="000C6C39">
          <w:rPr>
            <w:rFonts w:ascii="Arial" w:hAnsi="Arial" w:cs="Arial"/>
            <w:sz w:val="18"/>
            <w:szCs w:val="18"/>
          </w:rPr>
          <w:t>ma</w:t>
        </w:r>
      </w:smartTag>
      <w:r w:rsidRPr="000C6C39">
        <w:rPr>
          <w:rFonts w:ascii="Arial" w:hAnsi="Arial" w:cs="Arial"/>
          <w:sz w:val="18"/>
          <w:szCs w:val="18"/>
        </w:rPr>
        <w:t xml:space="preserve">rketing network in 18 countries and 39 </w:t>
      </w:r>
      <w:smartTag w:uri="urn:schemas-microsoft-com:office:smarttags" w:element="PersonName">
        <w:r w:rsidRPr="000C6C39">
          <w:rPr>
            <w:rFonts w:ascii="Arial" w:hAnsi="Arial" w:cs="Arial"/>
            <w:sz w:val="18"/>
            <w:szCs w:val="18"/>
          </w:rPr>
          <w:t>ma</w:t>
        </w:r>
      </w:smartTag>
      <w:r w:rsidRPr="000C6C39">
        <w:rPr>
          <w:rFonts w:ascii="Arial" w:hAnsi="Arial" w:cs="Arial"/>
          <w:sz w:val="18"/>
          <w:szCs w:val="18"/>
        </w:rPr>
        <w:t>jor cities to deliver fast time-to-</w:t>
      </w:r>
      <w:smartTag w:uri="urn:schemas-microsoft-com:office:smarttags" w:element="PersonName">
        <w:r w:rsidRPr="000C6C39">
          <w:rPr>
            <w:rFonts w:ascii="Arial" w:hAnsi="Arial" w:cs="Arial"/>
            <w:sz w:val="18"/>
            <w:szCs w:val="18"/>
          </w:rPr>
          <w:t>ma</w:t>
        </w:r>
      </w:smartTag>
      <w:r w:rsidRPr="000C6C39">
        <w:rPr>
          <w:rFonts w:ascii="Arial" w:hAnsi="Arial" w:cs="Arial"/>
          <w:sz w:val="18"/>
          <w:szCs w:val="18"/>
        </w:rPr>
        <w:t>rket services to our worldwide customers. (Corporate Website: www.advantech.com). </w:t>
      </w:r>
    </w:p>
    <w:p w:rsidR="00BF2A34" w:rsidRPr="00CE22CE" w:rsidRDefault="00BF2A34" w:rsidP="00BF2A34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  <w:lang w:val="de-DE"/>
        </w:rPr>
      </w:pPr>
    </w:p>
    <w:p w:rsidR="006764E0" w:rsidRDefault="006764E0" w:rsidP="006764E0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  <w:lang w:val="pt-BR"/>
        </w:rPr>
      </w:pPr>
      <w:r w:rsidRPr="008B3A09">
        <w:rPr>
          <w:rFonts w:ascii="Arial" w:hAnsi="Arial" w:cs="Arial"/>
          <w:kern w:val="0"/>
          <w:sz w:val="16"/>
          <w:szCs w:val="16"/>
          <w:lang w:val="pt-BR"/>
        </w:rPr>
        <w:t>Local website:</w:t>
      </w:r>
      <w:r w:rsidRPr="008B3A09">
        <w:rPr>
          <w:rFonts w:ascii="Arial" w:hAnsi="Arial" w:cs="Arial"/>
          <w:kern w:val="0"/>
          <w:sz w:val="16"/>
          <w:szCs w:val="16"/>
          <w:lang w:val="pt-BR"/>
        </w:rPr>
        <w:tab/>
      </w:r>
      <w:hyperlink r:id="rId10" w:history="1">
        <w:r w:rsidRPr="00DF7857">
          <w:rPr>
            <w:rStyle w:val="Hyperlink"/>
            <w:rFonts w:ascii="Arial" w:hAnsi="Arial" w:cs="Arial"/>
            <w:kern w:val="0"/>
            <w:sz w:val="16"/>
            <w:szCs w:val="16"/>
            <w:lang w:val="pt-BR"/>
          </w:rPr>
          <w:t>www.advantech.eu</w:t>
        </w:r>
      </w:hyperlink>
    </w:p>
    <w:p w:rsidR="006764E0" w:rsidRPr="002D397C" w:rsidRDefault="006764E0" w:rsidP="006764E0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  <w:lang w:val="pt-BR"/>
        </w:rPr>
      </w:pPr>
      <w:r w:rsidRPr="002D397C">
        <w:rPr>
          <w:rFonts w:ascii="Arial" w:hAnsi="Arial" w:cs="Arial"/>
          <w:kern w:val="0"/>
          <w:sz w:val="16"/>
          <w:szCs w:val="16"/>
          <w:lang w:val="pt-BR"/>
        </w:rPr>
        <w:t>eStore:</w:t>
      </w:r>
      <w:r w:rsidRPr="002D397C">
        <w:rPr>
          <w:rFonts w:ascii="Arial" w:hAnsi="Arial" w:cs="Arial"/>
          <w:kern w:val="0"/>
          <w:sz w:val="16"/>
          <w:szCs w:val="16"/>
          <w:lang w:val="pt-BR"/>
        </w:rPr>
        <w:tab/>
      </w:r>
      <w:r w:rsidRPr="002D397C">
        <w:rPr>
          <w:rFonts w:ascii="Arial" w:hAnsi="Arial" w:cs="Arial"/>
          <w:kern w:val="0"/>
          <w:sz w:val="16"/>
          <w:szCs w:val="16"/>
          <w:lang w:val="pt-BR"/>
        </w:rPr>
        <w:tab/>
      </w:r>
      <w:hyperlink r:id="rId11" w:history="1">
        <w:r w:rsidRPr="002D397C">
          <w:rPr>
            <w:rStyle w:val="Hyperlink"/>
            <w:rFonts w:ascii="Arial" w:hAnsi="Arial" w:cs="Arial"/>
            <w:kern w:val="0"/>
            <w:sz w:val="16"/>
            <w:szCs w:val="16"/>
            <w:lang w:val="pt-BR"/>
          </w:rPr>
          <w:t>http://buy.advantech.eu/</w:t>
        </w:r>
      </w:hyperlink>
    </w:p>
    <w:p w:rsidR="00BF2A34" w:rsidRPr="006764E0" w:rsidRDefault="00BF2A34" w:rsidP="006764E0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  <w:lang w:val="pt-BR"/>
        </w:rPr>
      </w:pPr>
    </w:p>
    <w:sectPr w:rsidR="00BF2A34" w:rsidRPr="006764E0" w:rsidSect="00A0415B">
      <w:headerReference w:type="default" r:id="rId12"/>
      <w:footerReference w:type="even" r:id="rId13"/>
      <w:footerReference w:type="default" r:id="rId14"/>
      <w:pgSz w:w="11906" w:h="16838" w:code="9"/>
      <w:pgMar w:top="1440" w:right="1418" w:bottom="567" w:left="1418" w:header="0" w:footer="7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91" w:rsidRDefault="002F5091">
      <w:r>
        <w:separator/>
      </w:r>
    </w:p>
    <w:p w:rsidR="002F5091" w:rsidRDefault="002F5091"/>
  </w:endnote>
  <w:endnote w:type="continuationSeparator" w:id="0">
    <w:p w:rsidR="002F5091" w:rsidRDefault="002F5091">
      <w:r>
        <w:continuationSeparator/>
      </w:r>
    </w:p>
    <w:p w:rsidR="002F5091" w:rsidRDefault="002F509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87" w:rsidRDefault="00EB7D36">
    <w:pPr>
      <w:framePr w:wrap="around" w:vAnchor="text" w:hAnchor="margin" w:xAlign="right" w:y="1"/>
    </w:pPr>
    <w:r>
      <w:fldChar w:fldCharType="begin"/>
    </w:r>
    <w:r w:rsidR="00AA1F87">
      <w:instrText xml:space="preserve">PAGE  </w:instrText>
    </w:r>
    <w:r>
      <w:fldChar w:fldCharType="end"/>
    </w:r>
  </w:p>
  <w:p w:rsidR="00AA1F87" w:rsidRDefault="00AA1F87">
    <w:pPr>
      <w:ind w:right="360"/>
    </w:pPr>
  </w:p>
  <w:p w:rsidR="00AA1F87" w:rsidRDefault="00AA1F8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87" w:rsidRDefault="00EB7D36" w:rsidP="00A0415B">
    <w:pPr>
      <w:framePr w:w="186" w:h="351" w:hRule="exact" w:wrap="around" w:vAnchor="text" w:hAnchor="page" w:x="10599" w:y="-510"/>
    </w:pPr>
    <w:fldSimple w:instr="PAGE  ">
      <w:r w:rsidR="006764E0">
        <w:rPr>
          <w:noProof/>
        </w:rPr>
        <w:t>1</w:t>
      </w:r>
    </w:fldSimple>
  </w:p>
  <w:p w:rsidR="00AA1F87" w:rsidRPr="00A0415B" w:rsidRDefault="00EB7D36" w:rsidP="0058734F">
    <w:pPr>
      <w:ind w:right="70"/>
      <w:jc w:val="right"/>
      <w:rPr>
        <w:rFonts w:ascii="Arial" w:hAnsi="Arial" w:cs="Arial"/>
        <w:b/>
        <w:color w:val="333399"/>
      </w:rPr>
    </w:pPr>
    <w:r w:rsidRPr="00EB7D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50.05pt;margin-top:0;width:125.5pt;height:34.8pt;z-index:251657728;mso-wrap-style:none" filled="f" stroked="f">
          <v:textbox style="mso-fit-shape-to-text:t">
            <w:txbxContent>
              <w:p w:rsidR="00A0415B" w:rsidRPr="00914BCA" w:rsidRDefault="00A0415B" w:rsidP="00A23F8E">
                <w:pPr>
                  <w:ind w:right="70"/>
                  <w:jc w:val="right"/>
                  <w:rPr>
                    <w:rFonts w:ascii="Arial" w:hAnsi="Arial" w:cs="Arial"/>
                    <w:b/>
                    <w:color w:val="333399"/>
                  </w:rPr>
                </w:pPr>
                <w:r w:rsidRPr="00A0415B">
                  <w:rPr>
                    <w:rFonts w:ascii="Arial" w:hAnsi="Arial" w:cs="Arial"/>
                    <w:b/>
                    <w:color w:val="333399"/>
                  </w:rPr>
                  <w:t>www.advantech.eu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91" w:rsidRDefault="002F5091">
      <w:r>
        <w:separator/>
      </w:r>
    </w:p>
    <w:p w:rsidR="002F5091" w:rsidRDefault="002F5091"/>
  </w:footnote>
  <w:footnote w:type="continuationSeparator" w:id="0">
    <w:p w:rsidR="002F5091" w:rsidRDefault="002F5091">
      <w:r>
        <w:continuationSeparator/>
      </w:r>
    </w:p>
    <w:p w:rsidR="002F5091" w:rsidRDefault="002F50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87" w:rsidRDefault="00C8268A" w:rsidP="0058734F">
    <w:pPr>
      <w:tabs>
        <w:tab w:val="left" w:pos="1410"/>
      </w:tabs>
      <w:ind w:left="-1418" w:right="-830"/>
    </w:pPr>
    <w:r>
      <w:rPr>
        <w:noProof/>
      </w:rPr>
      <w:drawing>
        <wp:inline distT="0" distB="0" distL="0" distR="0">
          <wp:extent cx="7534275" cy="1257300"/>
          <wp:effectExtent l="19050" t="0" r="9525" b="0"/>
          <wp:docPr id="1" name="Picture 1" descr="A4-corp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corp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stylePaneFormatFilter w:val="1F08"/>
  <w:defaultTabStop w:val="48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2D3"/>
    <w:rsid w:val="00004D6C"/>
    <w:rsid w:val="00011821"/>
    <w:rsid w:val="000247C0"/>
    <w:rsid w:val="000249B3"/>
    <w:rsid w:val="00031345"/>
    <w:rsid w:val="000661DD"/>
    <w:rsid w:val="000763AC"/>
    <w:rsid w:val="00097481"/>
    <w:rsid w:val="000A16A9"/>
    <w:rsid w:val="000C2A18"/>
    <w:rsid w:val="000C3F31"/>
    <w:rsid w:val="000D6D39"/>
    <w:rsid w:val="000E4821"/>
    <w:rsid w:val="000E6671"/>
    <w:rsid w:val="00110B93"/>
    <w:rsid w:val="00127A46"/>
    <w:rsid w:val="00133E7C"/>
    <w:rsid w:val="001342AD"/>
    <w:rsid w:val="00152B53"/>
    <w:rsid w:val="0015454A"/>
    <w:rsid w:val="00157591"/>
    <w:rsid w:val="00171AD8"/>
    <w:rsid w:val="00177D31"/>
    <w:rsid w:val="00186CEC"/>
    <w:rsid w:val="001A2ECB"/>
    <w:rsid w:val="001C35B3"/>
    <w:rsid w:val="001D1195"/>
    <w:rsid w:val="001D7D1B"/>
    <w:rsid w:val="001E28FE"/>
    <w:rsid w:val="001E3EFC"/>
    <w:rsid w:val="00200FC1"/>
    <w:rsid w:val="002057C2"/>
    <w:rsid w:val="002057F4"/>
    <w:rsid w:val="002115FD"/>
    <w:rsid w:val="00214C07"/>
    <w:rsid w:val="002436BB"/>
    <w:rsid w:val="00275CCD"/>
    <w:rsid w:val="00287DB1"/>
    <w:rsid w:val="002B41D8"/>
    <w:rsid w:val="002C4CEC"/>
    <w:rsid w:val="002E1539"/>
    <w:rsid w:val="002E2783"/>
    <w:rsid w:val="002E76E8"/>
    <w:rsid w:val="002F5091"/>
    <w:rsid w:val="0034557E"/>
    <w:rsid w:val="00346248"/>
    <w:rsid w:val="00355417"/>
    <w:rsid w:val="00365517"/>
    <w:rsid w:val="00370085"/>
    <w:rsid w:val="00373224"/>
    <w:rsid w:val="00391659"/>
    <w:rsid w:val="003A68E0"/>
    <w:rsid w:val="003C1E11"/>
    <w:rsid w:val="003C5467"/>
    <w:rsid w:val="003C58D1"/>
    <w:rsid w:val="003C7102"/>
    <w:rsid w:val="003E5452"/>
    <w:rsid w:val="003F43A6"/>
    <w:rsid w:val="003F6769"/>
    <w:rsid w:val="00427683"/>
    <w:rsid w:val="004309DA"/>
    <w:rsid w:val="00457F6A"/>
    <w:rsid w:val="0047266C"/>
    <w:rsid w:val="004937DF"/>
    <w:rsid w:val="00495BBB"/>
    <w:rsid w:val="00496A60"/>
    <w:rsid w:val="004A4530"/>
    <w:rsid w:val="004B718D"/>
    <w:rsid w:val="004C0231"/>
    <w:rsid w:val="004D6934"/>
    <w:rsid w:val="004E0725"/>
    <w:rsid w:val="004F0D3B"/>
    <w:rsid w:val="004F532B"/>
    <w:rsid w:val="00500A65"/>
    <w:rsid w:val="00515C7D"/>
    <w:rsid w:val="00535302"/>
    <w:rsid w:val="00536F13"/>
    <w:rsid w:val="00536FE7"/>
    <w:rsid w:val="00544762"/>
    <w:rsid w:val="005612B9"/>
    <w:rsid w:val="0056556D"/>
    <w:rsid w:val="0057559C"/>
    <w:rsid w:val="0058734F"/>
    <w:rsid w:val="005A0ABD"/>
    <w:rsid w:val="00671080"/>
    <w:rsid w:val="006764E0"/>
    <w:rsid w:val="0069629F"/>
    <w:rsid w:val="006C3F2B"/>
    <w:rsid w:val="006D548B"/>
    <w:rsid w:val="006F2D09"/>
    <w:rsid w:val="006F366C"/>
    <w:rsid w:val="00757CA8"/>
    <w:rsid w:val="00762ECE"/>
    <w:rsid w:val="00773654"/>
    <w:rsid w:val="00775376"/>
    <w:rsid w:val="007B3494"/>
    <w:rsid w:val="007C32A3"/>
    <w:rsid w:val="007D3B0A"/>
    <w:rsid w:val="007F7FBC"/>
    <w:rsid w:val="008005E6"/>
    <w:rsid w:val="00810645"/>
    <w:rsid w:val="0081312F"/>
    <w:rsid w:val="00817A90"/>
    <w:rsid w:val="00817C92"/>
    <w:rsid w:val="008247DB"/>
    <w:rsid w:val="0083120C"/>
    <w:rsid w:val="008412D3"/>
    <w:rsid w:val="00854FED"/>
    <w:rsid w:val="008756B5"/>
    <w:rsid w:val="008B00C0"/>
    <w:rsid w:val="008B170A"/>
    <w:rsid w:val="008B7E62"/>
    <w:rsid w:val="008D4A77"/>
    <w:rsid w:val="008E7529"/>
    <w:rsid w:val="00901980"/>
    <w:rsid w:val="009104BF"/>
    <w:rsid w:val="00931FC4"/>
    <w:rsid w:val="00935A9C"/>
    <w:rsid w:val="00937803"/>
    <w:rsid w:val="0094246B"/>
    <w:rsid w:val="00944325"/>
    <w:rsid w:val="00944829"/>
    <w:rsid w:val="009568E1"/>
    <w:rsid w:val="00964ADF"/>
    <w:rsid w:val="00967984"/>
    <w:rsid w:val="00972CBA"/>
    <w:rsid w:val="0098773D"/>
    <w:rsid w:val="009A045B"/>
    <w:rsid w:val="009C074D"/>
    <w:rsid w:val="009D24E4"/>
    <w:rsid w:val="009D42F0"/>
    <w:rsid w:val="009E0440"/>
    <w:rsid w:val="009F56AA"/>
    <w:rsid w:val="00A0415B"/>
    <w:rsid w:val="00A12CEF"/>
    <w:rsid w:val="00A23F8E"/>
    <w:rsid w:val="00A261FC"/>
    <w:rsid w:val="00A4076D"/>
    <w:rsid w:val="00A47DCD"/>
    <w:rsid w:val="00A8140E"/>
    <w:rsid w:val="00AA1F87"/>
    <w:rsid w:val="00AB03D2"/>
    <w:rsid w:val="00AB1112"/>
    <w:rsid w:val="00AB1216"/>
    <w:rsid w:val="00B03605"/>
    <w:rsid w:val="00B10928"/>
    <w:rsid w:val="00B260AF"/>
    <w:rsid w:val="00B32EC5"/>
    <w:rsid w:val="00B5160A"/>
    <w:rsid w:val="00B619E5"/>
    <w:rsid w:val="00B65AE0"/>
    <w:rsid w:val="00B71786"/>
    <w:rsid w:val="00B72541"/>
    <w:rsid w:val="00B94D78"/>
    <w:rsid w:val="00B975CE"/>
    <w:rsid w:val="00BA2A6C"/>
    <w:rsid w:val="00BB5F6D"/>
    <w:rsid w:val="00BC061E"/>
    <w:rsid w:val="00BE16BB"/>
    <w:rsid w:val="00BE3EDE"/>
    <w:rsid w:val="00BF2A34"/>
    <w:rsid w:val="00C14B3C"/>
    <w:rsid w:val="00C14B90"/>
    <w:rsid w:val="00C46BB3"/>
    <w:rsid w:val="00C57C87"/>
    <w:rsid w:val="00C8268A"/>
    <w:rsid w:val="00CE22CE"/>
    <w:rsid w:val="00CF41FB"/>
    <w:rsid w:val="00CF69C7"/>
    <w:rsid w:val="00D060B6"/>
    <w:rsid w:val="00D34659"/>
    <w:rsid w:val="00D421F6"/>
    <w:rsid w:val="00D443B4"/>
    <w:rsid w:val="00D45AC9"/>
    <w:rsid w:val="00D50B76"/>
    <w:rsid w:val="00D528A1"/>
    <w:rsid w:val="00DA5C3C"/>
    <w:rsid w:val="00DC145C"/>
    <w:rsid w:val="00DC2DD4"/>
    <w:rsid w:val="00DC7856"/>
    <w:rsid w:val="00DF3449"/>
    <w:rsid w:val="00E12B86"/>
    <w:rsid w:val="00E23A7A"/>
    <w:rsid w:val="00E375E8"/>
    <w:rsid w:val="00E67BDB"/>
    <w:rsid w:val="00E722DD"/>
    <w:rsid w:val="00E805E7"/>
    <w:rsid w:val="00E82AA1"/>
    <w:rsid w:val="00E90735"/>
    <w:rsid w:val="00E94869"/>
    <w:rsid w:val="00EB73B0"/>
    <w:rsid w:val="00EB7D36"/>
    <w:rsid w:val="00EC4C96"/>
    <w:rsid w:val="00ED2B10"/>
    <w:rsid w:val="00EE0A5E"/>
    <w:rsid w:val="00EE1ECB"/>
    <w:rsid w:val="00EE4835"/>
    <w:rsid w:val="00F0095E"/>
    <w:rsid w:val="00F03652"/>
    <w:rsid w:val="00F12C02"/>
    <w:rsid w:val="00F16D16"/>
    <w:rsid w:val="00F41921"/>
    <w:rsid w:val="00F452E6"/>
    <w:rsid w:val="00F532DA"/>
    <w:rsid w:val="00F66B2B"/>
    <w:rsid w:val="00F77E02"/>
    <w:rsid w:val="00FA5CB5"/>
    <w:rsid w:val="00FA66B2"/>
    <w:rsid w:val="00FC260D"/>
    <w:rsid w:val="00FC3CD0"/>
    <w:rsid w:val="00FC5275"/>
    <w:rsid w:val="00FF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D36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EB7D36"/>
    <w:pPr>
      <w:keepNext/>
      <w:spacing w:before="24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EB7D36"/>
    <w:pPr>
      <w:keepNext/>
      <w:outlineLvl w:val="1"/>
    </w:pPr>
    <w:rPr>
      <w:rFonts w:ascii="Arial" w:hAnsi="Arial" w:cs="Arial"/>
      <w:b/>
      <w:bCs/>
      <w:color w:val="333399"/>
      <w:sz w:val="18"/>
    </w:rPr>
  </w:style>
  <w:style w:type="paragraph" w:styleId="Heading3">
    <w:name w:val="heading 3"/>
    <w:basedOn w:val="Normal"/>
    <w:next w:val="Normal"/>
    <w:qFormat/>
    <w:rsid w:val="00EB7D36"/>
    <w:pPr>
      <w:keepNext/>
      <w:outlineLvl w:val="2"/>
    </w:pPr>
    <w:rPr>
      <w:rFonts w:ascii="Arial" w:hAnsi="Arial" w:cs="Arial"/>
      <w:b/>
      <w:bCs/>
      <w:color w:val="333399"/>
      <w:sz w:val="16"/>
    </w:rPr>
  </w:style>
  <w:style w:type="paragraph" w:styleId="Heading4">
    <w:name w:val="heading 4"/>
    <w:basedOn w:val="Normal"/>
    <w:next w:val="Normal"/>
    <w:qFormat/>
    <w:rsid w:val="003C1E11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7D36"/>
    <w:rPr>
      <w:color w:val="0000FF"/>
      <w:u w:val="single"/>
    </w:rPr>
  </w:style>
  <w:style w:type="table" w:styleId="TableGrid">
    <w:name w:val="Table Grid"/>
    <w:basedOn w:val="TableNormal"/>
    <w:rsid w:val="00B32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header">
    <w:name w:val="prheader"/>
    <w:basedOn w:val="Normal"/>
    <w:link w:val="prheaderChar"/>
    <w:rsid w:val="00500A65"/>
    <w:pPr>
      <w:widowControl/>
      <w:spacing w:before="100" w:beforeAutospacing="1" w:after="100" w:afterAutospacing="1"/>
    </w:pPr>
    <w:rPr>
      <w:kern w:val="0"/>
    </w:rPr>
  </w:style>
  <w:style w:type="character" w:customStyle="1" w:styleId="prheaderChar">
    <w:name w:val="prheader Char"/>
    <w:basedOn w:val="DefaultParagraphFont"/>
    <w:link w:val="prheader"/>
    <w:rsid w:val="00177D31"/>
    <w:rPr>
      <w:rFonts w:eastAsia="PMingLiU"/>
      <w:sz w:val="24"/>
      <w:szCs w:val="24"/>
      <w:lang w:val="en-US" w:eastAsia="zh-TW" w:bidi="ar-SA"/>
    </w:rPr>
  </w:style>
  <w:style w:type="paragraph" w:customStyle="1" w:styleId="PR-AboutAdv">
    <w:name w:val="PR-AboutAdv"/>
    <w:basedOn w:val="Normal"/>
    <w:link w:val="PR-AboutAdvChar"/>
    <w:rsid w:val="000763AC"/>
    <w:pPr>
      <w:snapToGrid w:val="0"/>
    </w:pPr>
    <w:rPr>
      <w:rFonts w:ascii="Arial" w:hAnsi="Arial" w:cs="Arial"/>
      <w:sz w:val="16"/>
      <w:szCs w:val="16"/>
    </w:rPr>
  </w:style>
  <w:style w:type="character" w:customStyle="1" w:styleId="PR-AboutAdvChar">
    <w:name w:val="PR-AboutAdv Char"/>
    <w:basedOn w:val="DefaultParagraphFont"/>
    <w:link w:val="PR-AboutAdv"/>
    <w:rsid w:val="000763AC"/>
    <w:rPr>
      <w:rFonts w:ascii="Arial" w:eastAsia="PMingLiU" w:hAnsi="Arial" w:cs="Arial"/>
      <w:kern w:val="2"/>
      <w:sz w:val="16"/>
      <w:szCs w:val="16"/>
      <w:lang w:val="en-US" w:eastAsia="zh-TW" w:bidi="ar-SA"/>
    </w:rPr>
  </w:style>
  <w:style w:type="paragraph" w:customStyle="1" w:styleId="PR-Body">
    <w:name w:val="PR-Body"/>
    <w:basedOn w:val="prheader"/>
    <w:link w:val="PR-BodyChar"/>
    <w:rsid w:val="00177D31"/>
    <w:pPr>
      <w:snapToGrid w:val="0"/>
      <w:spacing w:before="0" w:beforeAutospacing="0" w:after="0" w:afterAutospacing="0"/>
    </w:pPr>
    <w:rPr>
      <w:rFonts w:ascii="Arial" w:hAnsi="Arial" w:cs="Arial"/>
      <w:color w:val="000000"/>
      <w:sz w:val="21"/>
      <w:szCs w:val="21"/>
    </w:rPr>
  </w:style>
  <w:style w:type="character" w:customStyle="1" w:styleId="PR-BodyChar">
    <w:name w:val="PR-Body Char"/>
    <w:basedOn w:val="prheaderChar"/>
    <w:link w:val="PR-Body"/>
    <w:rsid w:val="00177D31"/>
    <w:rPr>
      <w:rFonts w:ascii="Arial" w:hAnsi="Arial" w:cs="Arial"/>
      <w:color w:val="000000"/>
      <w:sz w:val="21"/>
      <w:szCs w:val="21"/>
    </w:rPr>
  </w:style>
  <w:style w:type="paragraph" w:customStyle="1" w:styleId="PR-Headline">
    <w:name w:val="PR-Headline"/>
    <w:basedOn w:val="prheader"/>
    <w:rsid w:val="00177D31"/>
    <w:pPr>
      <w:spacing w:before="240" w:beforeAutospacing="0" w:after="0" w:afterAutospacing="0"/>
      <w:ind w:leftChars="200" w:left="480"/>
      <w:jc w:val="center"/>
    </w:pPr>
    <w:rPr>
      <w:rFonts w:ascii="Arial" w:hAnsi="Arial" w:cs="Arial"/>
      <w:b/>
      <w:color w:val="000000"/>
      <w:sz w:val="36"/>
      <w:szCs w:val="36"/>
    </w:rPr>
  </w:style>
  <w:style w:type="paragraph" w:customStyle="1" w:styleId="PR-2ndLine">
    <w:name w:val="PR-2ndLine"/>
    <w:basedOn w:val="prheader"/>
    <w:rsid w:val="00177D31"/>
    <w:pPr>
      <w:spacing w:before="0" w:beforeAutospacing="0" w:after="0" w:afterAutospacing="0"/>
      <w:ind w:leftChars="200" w:left="480"/>
      <w:jc w:val="center"/>
    </w:pPr>
    <w:rPr>
      <w:rFonts w:ascii="Arial" w:hAnsi="Arial" w:cs="Arial"/>
      <w:b/>
      <w:color w:val="000000"/>
    </w:rPr>
  </w:style>
  <w:style w:type="paragraph" w:styleId="Header">
    <w:name w:val="header"/>
    <w:basedOn w:val="Normal"/>
    <w:rsid w:val="00817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17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r-aboutadvchar0">
    <w:name w:val="pr-aboutadvchar"/>
    <w:basedOn w:val="DefaultParagraphFont"/>
    <w:rsid w:val="00810645"/>
  </w:style>
  <w:style w:type="paragraph" w:styleId="BalloonText">
    <w:name w:val="Balloon Text"/>
    <w:basedOn w:val="Normal"/>
    <w:link w:val="BalloonTextChar"/>
    <w:rsid w:val="00B61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9E5"/>
    <w:rPr>
      <w:rFonts w:ascii="Tahoma" w:hAnsi="Tahoma" w:cs="Tahoma"/>
      <w:kern w:val="2"/>
      <w:sz w:val="16"/>
      <w:szCs w:val="16"/>
      <w:lang w:eastAsia="zh-TW"/>
    </w:rPr>
  </w:style>
  <w:style w:type="paragraph" w:styleId="NormalWeb">
    <w:name w:val="Normal (Web)"/>
    <w:basedOn w:val="Normal"/>
    <w:uiPriority w:val="99"/>
    <w:unhideWhenUsed/>
    <w:rsid w:val="006764E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styleId="Strong">
    <w:name w:val="Strong"/>
    <w:basedOn w:val="DefaultParagraphFont"/>
    <w:uiPriority w:val="22"/>
    <w:qFormat/>
    <w:rsid w:val="00676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tech.de/products/Industrial-Operator-Panel/sub_1-EK58DE.asp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pauline.huang\Local%20Settings\Temporary%20Internet%20Files\Content.Outlook\8E03D71W\martin.skiba@advantech.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ustomerCare@advantech.eu" TargetMode="External"/><Relationship Id="rId11" Type="http://schemas.openxmlformats.org/officeDocument/2006/relationships/hyperlink" Target="http://buy.advantech.e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advantech.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y.advantech.eu/WOP-2000-Series/WOP-2000-Series/WOP-2000_Series.ps.ht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.skiba\My%20Documents\Presserelease\Deutsch\2010_Template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2010_Template_D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CONTACTS</vt:lpstr>
    </vt:vector>
  </TitlesOfParts>
  <Company>advantech</Company>
  <LinksUpToDate>false</LinksUpToDate>
  <CharactersWithSpaces>3815</CharactersWithSpaces>
  <SharedDoc>false</SharedDoc>
  <HLinks>
    <vt:vector size="42" baseType="variant">
      <vt:variant>
        <vt:i4>917531</vt:i4>
      </vt:variant>
      <vt:variant>
        <vt:i4>18</vt:i4>
      </vt:variant>
      <vt:variant>
        <vt:i4>0</vt:i4>
      </vt:variant>
      <vt:variant>
        <vt:i4>5</vt:i4>
      </vt:variant>
      <vt:variant>
        <vt:lpwstr>http://buy.advantech.eu/</vt:lpwstr>
      </vt:variant>
      <vt:variant>
        <vt:lpwstr/>
      </vt:variant>
      <vt:variant>
        <vt:i4>1310729</vt:i4>
      </vt:variant>
      <vt:variant>
        <vt:i4>15</vt:i4>
      </vt:variant>
      <vt:variant>
        <vt:i4>0</vt:i4>
      </vt:variant>
      <vt:variant>
        <vt:i4>5</vt:i4>
      </vt:variant>
      <vt:variant>
        <vt:lpwstr>http://www.advantech.de/</vt:lpwstr>
      </vt:variant>
      <vt:variant>
        <vt:lpwstr/>
      </vt:variant>
      <vt:variant>
        <vt:i4>5308419</vt:i4>
      </vt:variant>
      <vt:variant>
        <vt:i4>12</vt:i4>
      </vt:variant>
      <vt:variant>
        <vt:i4>0</vt:i4>
      </vt:variant>
      <vt:variant>
        <vt:i4>5</vt:i4>
      </vt:variant>
      <vt:variant>
        <vt:lpwstr>http://www.advantech.com/</vt:lpwstr>
      </vt:variant>
      <vt:variant>
        <vt:lpwstr/>
      </vt:variant>
      <vt:variant>
        <vt:i4>4390947</vt:i4>
      </vt:variant>
      <vt:variant>
        <vt:i4>9</vt:i4>
      </vt:variant>
      <vt:variant>
        <vt:i4>0</vt:i4>
      </vt:variant>
      <vt:variant>
        <vt:i4>5</vt:i4>
      </vt:variant>
      <vt:variant>
        <vt:lpwstr>http://www.advantech.com.tw/products/PCM-3355/mod_1-3CNL8X.aspx</vt:lpwstr>
      </vt:variant>
      <vt:variant>
        <vt:lpwstr/>
      </vt:variant>
      <vt:variant>
        <vt:i4>2162809</vt:i4>
      </vt:variant>
      <vt:variant>
        <vt:i4>6</vt:i4>
      </vt:variant>
      <vt:variant>
        <vt:i4>0</vt:i4>
      </vt:variant>
      <vt:variant>
        <vt:i4>5</vt:i4>
      </vt:variant>
      <vt:variant>
        <vt:lpwstr>http://support.advantech.com.tw/support/DownloadDatasheet.aspx?Literature_ID=1-3CJE6H&amp;utm_source=www.advantech.com.tw&amp;utm_medium=Download&amp;utm_campaign=PCM-3355+Data+Sheet</vt:lpwstr>
      </vt:variant>
      <vt:variant>
        <vt:lpwstr/>
      </vt:variant>
      <vt:variant>
        <vt:i4>6029316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Settings\martin.skiba\My Documents\Presserelease\martin.skiba@advantech.de</vt:lpwstr>
      </vt:variant>
      <vt:variant>
        <vt:lpwstr/>
      </vt:variant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mailto:CustomerCare@advantech.eu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CONTACTS</dc:title>
  <dc:subject/>
  <dc:creator>Martin.Skiba</dc:creator>
  <cp:keywords/>
  <dc:description/>
  <cp:lastModifiedBy>pauline.huang</cp:lastModifiedBy>
  <cp:revision>2</cp:revision>
  <cp:lastPrinted>2010-07-13T12:53:00Z</cp:lastPrinted>
  <dcterms:created xsi:type="dcterms:W3CDTF">2010-07-14T13:35:00Z</dcterms:created>
  <dcterms:modified xsi:type="dcterms:W3CDTF">2010-07-14T13:35:00Z</dcterms:modified>
</cp:coreProperties>
</file>