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34" w:rsidRPr="0058734F" w:rsidRDefault="00BF2A34" w:rsidP="000E6671">
      <w:pPr>
        <w:pStyle w:val="PR-Body"/>
        <w:ind w:left="900"/>
        <w:rPr>
          <w:bCs/>
          <w:sz w:val="20"/>
          <w:szCs w:val="20"/>
        </w:rPr>
      </w:pPr>
      <w:r w:rsidRPr="00E30125">
        <w:rPr>
          <w:b/>
          <w:sz w:val="20"/>
          <w:szCs w:val="20"/>
        </w:rPr>
        <w:t>Customer Contact:</w:t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E30125">
        <w:rPr>
          <w:b/>
          <w:sz w:val="20"/>
          <w:szCs w:val="20"/>
        </w:rPr>
        <w:t>Media Contact:</w:t>
      </w:r>
      <w:r w:rsidRPr="0058734F">
        <w:rPr>
          <w:bCs/>
          <w:sz w:val="20"/>
          <w:szCs w:val="20"/>
        </w:rPr>
        <w:t xml:space="preserve"> </w:t>
      </w:r>
    </w:p>
    <w:p w:rsidR="00BF2A34" w:rsidRPr="001B2D60" w:rsidRDefault="00BF2A34" w:rsidP="000E6671">
      <w:pPr>
        <w:pStyle w:val="PR-Body"/>
        <w:ind w:left="900"/>
        <w:rPr>
          <w:b/>
          <w:sz w:val="20"/>
          <w:szCs w:val="20"/>
        </w:rPr>
      </w:pPr>
      <w:r w:rsidRPr="0058734F">
        <w:rPr>
          <w:bCs/>
          <w:sz w:val="20"/>
          <w:szCs w:val="20"/>
        </w:rPr>
        <w:t xml:space="preserve">Advantech Europe </w:t>
      </w:r>
      <w:r w:rsidR="003A68E0">
        <w:rPr>
          <w:bCs/>
          <w:sz w:val="20"/>
          <w:szCs w:val="20"/>
        </w:rPr>
        <w:t>B.V.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8734F">
        <w:rPr>
          <w:bCs/>
          <w:sz w:val="20"/>
          <w:szCs w:val="20"/>
        </w:rPr>
        <w:t xml:space="preserve">Advantech Europe </w:t>
      </w:r>
      <w:r w:rsidR="003A68E0">
        <w:rPr>
          <w:bCs/>
          <w:sz w:val="20"/>
          <w:szCs w:val="20"/>
        </w:rPr>
        <w:t>B.V.</w:t>
      </w:r>
    </w:p>
    <w:p w:rsidR="00BF2A34" w:rsidRPr="000145FB" w:rsidRDefault="0081312F" w:rsidP="000E6671">
      <w:pPr>
        <w:pStyle w:val="PR-Body"/>
        <w:ind w:left="900"/>
        <w:rPr>
          <w:b/>
          <w:sz w:val="20"/>
          <w:szCs w:val="20"/>
        </w:rPr>
      </w:pPr>
      <w:r w:rsidRPr="0081312F">
        <w:rPr>
          <w:bCs/>
          <w:sz w:val="20"/>
          <w:szCs w:val="20"/>
        </w:rPr>
        <w:t>Customer Care Center</w:t>
      </w:r>
      <w:r w:rsidR="00BF2A34">
        <w:rPr>
          <w:b/>
          <w:sz w:val="20"/>
          <w:szCs w:val="20"/>
        </w:rPr>
        <w:tab/>
      </w:r>
      <w:r w:rsidR="00BF2A34" w:rsidRPr="000145FB">
        <w:rPr>
          <w:b/>
          <w:sz w:val="20"/>
          <w:szCs w:val="20"/>
        </w:rPr>
        <w:tab/>
      </w:r>
      <w:r w:rsidR="00BF2A34" w:rsidRPr="000145FB">
        <w:rPr>
          <w:b/>
          <w:sz w:val="20"/>
          <w:szCs w:val="20"/>
        </w:rPr>
        <w:tab/>
      </w:r>
      <w:r w:rsidR="00BF2A34" w:rsidRPr="000145FB">
        <w:rPr>
          <w:b/>
          <w:sz w:val="20"/>
          <w:szCs w:val="20"/>
        </w:rPr>
        <w:tab/>
      </w:r>
      <w:r w:rsidR="00BF2A34" w:rsidRPr="000145FB">
        <w:rPr>
          <w:b/>
          <w:sz w:val="20"/>
          <w:szCs w:val="20"/>
        </w:rPr>
        <w:tab/>
      </w:r>
      <w:r w:rsidR="00BF2A34" w:rsidRPr="0081312F">
        <w:rPr>
          <w:bCs/>
          <w:sz w:val="20"/>
          <w:szCs w:val="20"/>
        </w:rPr>
        <w:t>Martin Skiba</w:t>
      </w:r>
      <w:r w:rsidR="00BF2A34" w:rsidRPr="000145FB">
        <w:rPr>
          <w:b/>
          <w:sz w:val="20"/>
          <w:szCs w:val="20"/>
        </w:rPr>
        <w:tab/>
      </w:r>
    </w:p>
    <w:p w:rsidR="00BF2A34" w:rsidRPr="00B9069A" w:rsidRDefault="0081312F" w:rsidP="000E6671">
      <w:pPr>
        <w:pStyle w:val="PR-Body"/>
        <w:ind w:left="900"/>
        <w:rPr>
          <w:b/>
          <w:sz w:val="20"/>
          <w:szCs w:val="20"/>
        </w:rPr>
      </w:pPr>
      <w:r w:rsidRPr="0081312F">
        <w:rPr>
          <w:bCs/>
          <w:sz w:val="20"/>
          <w:szCs w:val="20"/>
        </w:rPr>
        <w:t>Toll Free</w:t>
      </w:r>
      <w:r w:rsidR="00BF2A34" w:rsidRPr="0081312F">
        <w:rPr>
          <w:bCs/>
          <w:sz w:val="20"/>
          <w:szCs w:val="20"/>
        </w:rPr>
        <w:t>: 0</w:t>
      </w:r>
      <w:r w:rsidRPr="0081312F">
        <w:rPr>
          <w:bCs/>
          <w:sz w:val="20"/>
          <w:szCs w:val="20"/>
        </w:rPr>
        <w:t xml:space="preserve">0800 </w:t>
      </w:r>
      <w:r w:rsidR="00BF2A34" w:rsidRPr="0081312F">
        <w:rPr>
          <w:bCs/>
          <w:sz w:val="20"/>
          <w:szCs w:val="20"/>
        </w:rPr>
        <w:t>24</w:t>
      </w:r>
      <w:r w:rsidRPr="0081312F">
        <w:rPr>
          <w:bCs/>
          <w:sz w:val="20"/>
          <w:szCs w:val="20"/>
        </w:rPr>
        <w:t xml:space="preserve"> 26 80 8</w:t>
      </w:r>
      <w:r w:rsidR="0015454A">
        <w:rPr>
          <w:bCs/>
          <w:sz w:val="20"/>
          <w:szCs w:val="20"/>
        </w:rPr>
        <w:t>0</w:t>
      </w:r>
      <w:r w:rsidR="00BF2A34">
        <w:rPr>
          <w:b/>
          <w:sz w:val="20"/>
          <w:szCs w:val="20"/>
        </w:rPr>
        <w:tab/>
      </w:r>
      <w:r w:rsidR="00BF2A34">
        <w:rPr>
          <w:b/>
          <w:sz w:val="20"/>
          <w:szCs w:val="20"/>
        </w:rPr>
        <w:tab/>
      </w:r>
      <w:r w:rsidR="00BF2A34">
        <w:rPr>
          <w:b/>
          <w:sz w:val="20"/>
          <w:szCs w:val="20"/>
        </w:rPr>
        <w:tab/>
      </w:r>
      <w:r w:rsidR="00BF2A34">
        <w:rPr>
          <w:b/>
          <w:sz w:val="20"/>
          <w:szCs w:val="20"/>
        </w:rPr>
        <w:tab/>
      </w:r>
      <w:r w:rsidR="00BF2A34" w:rsidRPr="0081312F">
        <w:rPr>
          <w:bCs/>
          <w:sz w:val="20"/>
          <w:szCs w:val="20"/>
        </w:rPr>
        <w:t>Phone: +49 (0)211 97 477 363</w:t>
      </w:r>
    </w:p>
    <w:p w:rsidR="004B718D" w:rsidRDefault="00333DB4" w:rsidP="000E6671">
      <w:pPr>
        <w:pStyle w:val="PR-Body"/>
        <w:ind w:left="900"/>
        <w:rPr>
          <w:sz w:val="20"/>
          <w:szCs w:val="20"/>
        </w:rPr>
      </w:pPr>
      <w:hyperlink r:id="rId6" w:history="1">
        <w:r w:rsidR="00CF41FB" w:rsidRPr="00AF2D57">
          <w:rPr>
            <w:rStyle w:val="Hyperlink"/>
            <w:sz w:val="20"/>
            <w:szCs w:val="20"/>
          </w:rPr>
          <w:t>CustomerCare@advantech.eu</w:t>
        </w:r>
      </w:hyperlink>
      <w:r w:rsidR="00BF2A34" w:rsidRPr="00B9069A">
        <w:rPr>
          <w:sz w:val="20"/>
          <w:szCs w:val="20"/>
        </w:rPr>
        <w:tab/>
      </w:r>
      <w:r w:rsidR="00BF2A34" w:rsidRPr="00B9069A">
        <w:rPr>
          <w:sz w:val="20"/>
          <w:szCs w:val="20"/>
        </w:rPr>
        <w:tab/>
      </w:r>
      <w:r w:rsidR="00BF2A34" w:rsidRPr="00B9069A">
        <w:rPr>
          <w:sz w:val="20"/>
          <w:szCs w:val="20"/>
        </w:rPr>
        <w:tab/>
      </w:r>
      <w:r w:rsidR="00BF2A34" w:rsidRPr="00B9069A">
        <w:rPr>
          <w:sz w:val="20"/>
          <w:szCs w:val="20"/>
        </w:rPr>
        <w:tab/>
      </w:r>
      <w:hyperlink r:id="rId7" w:history="1">
        <w:r w:rsidR="00BF2A34" w:rsidRPr="00E30125">
          <w:rPr>
            <w:rStyle w:val="Hyperlink"/>
            <w:sz w:val="20"/>
            <w:szCs w:val="20"/>
          </w:rPr>
          <w:t>martin.skiba@advantech.de</w:t>
        </w:r>
      </w:hyperlink>
    </w:p>
    <w:p w:rsidR="004B718D" w:rsidRPr="00B9069A" w:rsidRDefault="004B718D" w:rsidP="004B718D">
      <w:pPr>
        <w:pStyle w:val="PR-Headline"/>
        <w:snapToGrid w:val="0"/>
        <w:spacing w:before="0"/>
      </w:pPr>
    </w:p>
    <w:p w:rsidR="004B718D" w:rsidRPr="000A5A25" w:rsidRDefault="000A5A25" w:rsidP="004B718D">
      <w:pPr>
        <w:pStyle w:val="PR-Body"/>
        <w:jc w:val="center"/>
        <w:rPr>
          <w:color w:val="auto"/>
          <w:sz w:val="36"/>
          <w:szCs w:val="36"/>
          <w:lang w:val="de-DE"/>
        </w:rPr>
      </w:pPr>
      <w:r w:rsidRPr="000A5A25">
        <w:rPr>
          <w:color w:val="auto"/>
          <w:sz w:val="36"/>
          <w:szCs w:val="36"/>
          <w:lang w:val="de-DE"/>
        </w:rPr>
        <w:t xml:space="preserve">ATX </w:t>
      </w:r>
      <w:proofErr w:type="spellStart"/>
      <w:r w:rsidRPr="000A5A25">
        <w:rPr>
          <w:color w:val="auto"/>
          <w:sz w:val="36"/>
          <w:szCs w:val="36"/>
          <w:lang w:val="de-DE"/>
        </w:rPr>
        <w:t>Motherboard</w:t>
      </w:r>
      <w:proofErr w:type="spellEnd"/>
      <w:r w:rsidRPr="000A5A25">
        <w:rPr>
          <w:color w:val="auto"/>
          <w:sz w:val="36"/>
          <w:szCs w:val="36"/>
          <w:lang w:val="de-DE"/>
        </w:rPr>
        <w:t xml:space="preserve"> </w:t>
      </w:r>
      <w:r>
        <w:rPr>
          <w:color w:val="auto"/>
          <w:sz w:val="36"/>
          <w:szCs w:val="36"/>
          <w:lang w:val="de-DE"/>
        </w:rPr>
        <w:t>unterstützt</w:t>
      </w:r>
      <w:r w:rsidRPr="000A5A25">
        <w:rPr>
          <w:color w:val="auto"/>
          <w:sz w:val="36"/>
          <w:szCs w:val="36"/>
          <w:lang w:val="de-DE"/>
        </w:rPr>
        <w:t xml:space="preserve"> neue</w:t>
      </w:r>
      <w:r>
        <w:rPr>
          <w:color w:val="auto"/>
          <w:sz w:val="36"/>
          <w:szCs w:val="36"/>
          <w:lang w:val="de-DE"/>
        </w:rPr>
        <w:t>n</w:t>
      </w:r>
      <w:r w:rsidRPr="000A5A25">
        <w:rPr>
          <w:color w:val="auto"/>
          <w:sz w:val="36"/>
          <w:szCs w:val="36"/>
          <w:lang w:val="de-DE"/>
        </w:rPr>
        <w:t xml:space="preserve"> Intel® Core™ 2 </w:t>
      </w:r>
      <w:proofErr w:type="spellStart"/>
      <w:r w:rsidRPr="000A5A25">
        <w:rPr>
          <w:color w:val="auto"/>
          <w:sz w:val="36"/>
          <w:szCs w:val="36"/>
          <w:lang w:val="de-DE"/>
        </w:rPr>
        <w:t>Quad</w:t>
      </w:r>
      <w:proofErr w:type="spellEnd"/>
      <w:r w:rsidRPr="000A5A25">
        <w:rPr>
          <w:color w:val="auto"/>
          <w:sz w:val="36"/>
          <w:szCs w:val="36"/>
          <w:lang w:val="de-DE"/>
        </w:rPr>
        <w:t>/Duo FSB 1333MHz Prozessor</w:t>
      </w:r>
    </w:p>
    <w:p w:rsidR="004B718D" w:rsidRPr="000A5A25" w:rsidRDefault="004B718D" w:rsidP="004B718D">
      <w:pPr>
        <w:pStyle w:val="PR-Body"/>
        <w:jc w:val="center"/>
        <w:rPr>
          <w:color w:val="auto"/>
          <w:sz w:val="28"/>
          <w:szCs w:val="28"/>
          <w:lang w:val="de-DE"/>
        </w:rPr>
      </w:pPr>
    </w:p>
    <w:p w:rsidR="007D3B0A" w:rsidRPr="00E404D6" w:rsidRDefault="000A5A25" w:rsidP="00110B93">
      <w:pPr>
        <w:pStyle w:val="PR-Body"/>
        <w:spacing w:line="360" w:lineRule="auto"/>
        <w:jc w:val="both"/>
        <w:rPr>
          <w:lang w:val="de-DE"/>
        </w:rPr>
      </w:pPr>
      <w:r w:rsidRPr="000A5A25">
        <w:rPr>
          <w:b/>
          <w:i/>
          <w:sz w:val="20"/>
          <w:szCs w:val="20"/>
          <w:lang w:val="de-DE"/>
        </w:rPr>
        <w:t>Düsseldorf</w:t>
      </w:r>
      <w:r w:rsidR="004B718D" w:rsidRPr="000A5A25">
        <w:rPr>
          <w:b/>
          <w:i/>
          <w:sz w:val="20"/>
          <w:szCs w:val="20"/>
          <w:lang w:val="de-DE"/>
        </w:rPr>
        <w:t xml:space="preserve">, </w:t>
      </w:r>
      <w:r>
        <w:rPr>
          <w:b/>
          <w:i/>
          <w:sz w:val="20"/>
          <w:szCs w:val="20"/>
          <w:lang w:val="de-DE"/>
        </w:rPr>
        <w:t xml:space="preserve">April </w:t>
      </w:r>
      <w:r w:rsidR="00110B93" w:rsidRPr="000A5A25">
        <w:rPr>
          <w:b/>
          <w:i/>
          <w:sz w:val="20"/>
          <w:szCs w:val="20"/>
          <w:lang w:val="de-DE"/>
        </w:rPr>
        <w:t>20</w:t>
      </w:r>
      <w:r w:rsidR="001E28FE" w:rsidRPr="000A5A25">
        <w:rPr>
          <w:b/>
          <w:i/>
          <w:sz w:val="20"/>
          <w:szCs w:val="20"/>
          <w:lang w:val="de-DE"/>
        </w:rPr>
        <w:t>1</w:t>
      </w:r>
      <w:r>
        <w:rPr>
          <w:b/>
          <w:i/>
          <w:sz w:val="20"/>
          <w:szCs w:val="20"/>
          <w:lang w:val="de-DE"/>
        </w:rPr>
        <w:t>1</w:t>
      </w:r>
      <w:r w:rsidR="004B718D" w:rsidRPr="000A5A25">
        <w:rPr>
          <w:b/>
          <w:i/>
          <w:sz w:val="20"/>
          <w:szCs w:val="20"/>
          <w:lang w:val="de-DE"/>
        </w:rPr>
        <w:t xml:space="preserve"> </w:t>
      </w:r>
      <w:r w:rsidR="004B718D" w:rsidRPr="000A5A25">
        <w:rPr>
          <w:color w:val="auto"/>
          <w:sz w:val="20"/>
          <w:szCs w:val="20"/>
          <w:lang w:val="de-DE"/>
        </w:rPr>
        <w:t>–</w:t>
      </w:r>
      <w:r w:rsidR="00110B93" w:rsidRPr="000A5A25">
        <w:rPr>
          <w:rFonts w:ascii="Verdana" w:hAnsi="Verdana"/>
          <w:sz w:val="20"/>
          <w:szCs w:val="20"/>
          <w:lang w:val="de-DE"/>
        </w:rPr>
        <w:t xml:space="preserve"> </w:t>
      </w:r>
      <w:r w:rsidR="00E404D6">
        <w:rPr>
          <w:rFonts w:ascii="Verdana" w:hAnsi="Verdana"/>
          <w:sz w:val="20"/>
          <w:szCs w:val="20"/>
          <w:lang w:val="de-DE"/>
        </w:rPr>
        <w:t xml:space="preserve">Mit dem AIMB-767 bringt </w:t>
      </w:r>
      <w:proofErr w:type="spellStart"/>
      <w:r w:rsidR="00E404D6">
        <w:rPr>
          <w:rFonts w:ascii="Verdana" w:hAnsi="Verdana"/>
          <w:sz w:val="20"/>
          <w:szCs w:val="20"/>
          <w:lang w:val="de-DE"/>
        </w:rPr>
        <w:t>Advantech</w:t>
      </w:r>
      <w:proofErr w:type="spellEnd"/>
      <w:r w:rsidR="00E404D6">
        <w:rPr>
          <w:rFonts w:ascii="Verdana" w:hAnsi="Verdana"/>
          <w:sz w:val="20"/>
          <w:szCs w:val="20"/>
          <w:lang w:val="de-DE"/>
        </w:rPr>
        <w:t xml:space="preserve"> ein ATX </w:t>
      </w:r>
      <w:proofErr w:type="spellStart"/>
      <w:r w:rsidR="00E404D6">
        <w:rPr>
          <w:rFonts w:ascii="Verdana" w:hAnsi="Verdana"/>
          <w:sz w:val="20"/>
          <w:szCs w:val="20"/>
          <w:lang w:val="de-DE"/>
        </w:rPr>
        <w:t>Motherboard</w:t>
      </w:r>
      <w:proofErr w:type="spellEnd"/>
      <w:r w:rsidR="00E404D6">
        <w:rPr>
          <w:rFonts w:ascii="Verdana" w:hAnsi="Verdana"/>
          <w:sz w:val="20"/>
          <w:szCs w:val="20"/>
          <w:lang w:val="de-DE"/>
        </w:rPr>
        <w:t xml:space="preserve"> mit Intel® G41 und ICH7R Chipsatz für industrielle Anwendungen auf den Markt, bei denen Dual Display für DVI und VGA, sowie reiche I/O Ausstattung gefragt sind. </w:t>
      </w:r>
      <w:r w:rsidR="00E404D6" w:rsidRPr="00E404D6">
        <w:rPr>
          <w:sz w:val="20"/>
          <w:szCs w:val="20"/>
          <w:lang w:val="de-DE"/>
        </w:rPr>
        <w:t xml:space="preserve">Das AIMB-767 unterstützt LGA 775 Intel® Core™2 Duo, Core™2 </w:t>
      </w:r>
      <w:proofErr w:type="spellStart"/>
      <w:r w:rsidR="00E404D6" w:rsidRPr="00E404D6">
        <w:rPr>
          <w:sz w:val="20"/>
          <w:szCs w:val="20"/>
          <w:lang w:val="de-DE"/>
        </w:rPr>
        <w:t>Quad</w:t>
      </w:r>
      <w:proofErr w:type="spellEnd"/>
      <w:r w:rsidR="00E404D6" w:rsidRPr="00E404D6">
        <w:rPr>
          <w:sz w:val="20"/>
          <w:szCs w:val="20"/>
          <w:lang w:val="de-DE"/>
        </w:rPr>
        <w:t>, Pentium® Dual-Core und Celeron® Prozessoren mit FSB bis zu 1333Mhz und DDR3 800/1066MHz SDRAM bis 4 GB.</w:t>
      </w:r>
      <w:r w:rsidR="00E404D6">
        <w:rPr>
          <w:sz w:val="20"/>
          <w:szCs w:val="20"/>
          <w:lang w:val="de-DE"/>
        </w:rPr>
        <w:t xml:space="preserve"> Es </w:t>
      </w:r>
      <w:r w:rsidR="001D46EC">
        <w:rPr>
          <w:sz w:val="20"/>
          <w:szCs w:val="20"/>
          <w:lang w:val="de-DE"/>
        </w:rPr>
        <w:t>unterstützt</w:t>
      </w:r>
      <w:r w:rsidR="00E404D6">
        <w:rPr>
          <w:sz w:val="20"/>
          <w:szCs w:val="20"/>
          <w:lang w:val="de-DE"/>
        </w:rPr>
        <w:t xml:space="preserve"> SATA RAID 0,</w:t>
      </w:r>
      <w:r w:rsidR="007639D1">
        <w:rPr>
          <w:sz w:val="20"/>
          <w:szCs w:val="20"/>
          <w:lang w:val="de-DE"/>
        </w:rPr>
        <w:t xml:space="preserve"> 1, 5 und 10</w:t>
      </w:r>
      <w:r w:rsidR="001D46EC">
        <w:rPr>
          <w:sz w:val="20"/>
          <w:szCs w:val="20"/>
          <w:lang w:val="de-DE"/>
        </w:rPr>
        <w:t>,</w:t>
      </w:r>
      <w:r w:rsidR="007639D1">
        <w:rPr>
          <w:sz w:val="20"/>
          <w:szCs w:val="20"/>
          <w:lang w:val="de-DE"/>
        </w:rPr>
        <w:t xml:space="preserve"> was eine z</w:t>
      </w:r>
      <w:r w:rsidR="00E404D6">
        <w:rPr>
          <w:sz w:val="20"/>
          <w:szCs w:val="20"/>
          <w:lang w:val="de-DE"/>
        </w:rPr>
        <w:t>uverlässige Datenspeicherung und Systemabsicherung für Netzwerk-intensive Anwendungen sicherstellt.</w:t>
      </w:r>
    </w:p>
    <w:p w:rsidR="000D6D39" w:rsidRDefault="000D6D39" w:rsidP="00110B93">
      <w:pPr>
        <w:pStyle w:val="PR-Body"/>
        <w:spacing w:line="360" w:lineRule="auto"/>
        <w:jc w:val="both"/>
        <w:rPr>
          <w:sz w:val="20"/>
          <w:szCs w:val="20"/>
          <w:lang w:val="de-DE"/>
        </w:rPr>
      </w:pPr>
    </w:p>
    <w:p w:rsidR="00E404D6" w:rsidRPr="00E404D6" w:rsidRDefault="00E404D6" w:rsidP="00110B93">
      <w:pPr>
        <w:pStyle w:val="PR-Body"/>
        <w:spacing w:line="360" w:lineRule="auto"/>
        <w:jc w:val="both"/>
        <w:rPr>
          <w:b/>
          <w:sz w:val="20"/>
          <w:szCs w:val="20"/>
          <w:lang w:val="de-DE"/>
        </w:rPr>
      </w:pPr>
      <w:r w:rsidRPr="00E404D6">
        <w:rPr>
          <w:b/>
          <w:sz w:val="20"/>
          <w:szCs w:val="20"/>
          <w:lang w:val="de-DE"/>
        </w:rPr>
        <w:t>Vielseitige Anbindung</w:t>
      </w:r>
    </w:p>
    <w:p w:rsidR="00536F13" w:rsidRPr="00127A46" w:rsidRDefault="005B1D29" w:rsidP="00110B93">
      <w:pPr>
        <w:pStyle w:val="PR-Body"/>
        <w:spacing w:line="360" w:lineRule="auto"/>
        <w:jc w:val="both"/>
        <w:rPr>
          <w:lang w:val="de-DE"/>
        </w:rPr>
      </w:pPr>
      <w:r>
        <w:rPr>
          <w:lang w:val="de-DE"/>
        </w:rPr>
        <w:t>Mit reiche</w:t>
      </w:r>
      <w:r w:rsidR="001D46EC">
        <w:rPr>
          <w:lang w:val="de-DE"/>
        </w:rPr>
        <w:t>n</w:t>
      </w:r>
      <w:r>
        <w:rPr>
          <w:lang w:val="de-DE"/>
        </w:rPr>
        <w:t xml:space="preserve"> I/O Schnittstellen</w:t>
      </w:r>
      <w:r w:rsidR="001D46EC">
        <w:rPr>
          <w:lang w:val="de-DE"/>
        </w:rPr>
        <w:t xml:space="preserve"> und</w:t>
      </w:r>
      <w:r>
        <w:rPr>
          <w:lang w:val="de-DE"/>
        </w:rPr>
        <w:t xml:space="preserve"> vier SATAII Ports</w:t>
      </w:r>
      <w:r w:rsidR="001D46EC">
        <w:rPr>
          <w:lang w:val="de-DE"/>
        </w:rPr>
        <w:t>,</w:t>
      </w:r>
      <w:r>
        <w:rPr>
          <w:lang w:val="de-DE"/>
        </w:rPr>
        <w:t xml:space="preserve"> RAID 0,1,</w:t>
      </w:r>
      <w:r w:rsidR="00521082">
        <w:rPr>
          <w:lang w:val="de-DE"/>
        </w:rPr>
        <w:t xml:space="preserve"> </w:t>
      </w:r>
      <w:r>
        <w:rPr>
          <w:lang w:val="de-DE"/>
        </w:rPr>
        <w:t xml:space="preserve">5 und 10 </w:t>
      </w:r>
      <w:r w:rsidR="001D46EC">
        <w:rPr>
          <w:lang w:val="de-DE"/>
        </w:rPr>
        <w:t xml:space="preserve">stellt das AIMB-767 eine </w:t>
      </w:r>
      <w:r>
        <w:rPr>
          <w:lang w:val="de-DE"/>
        </w:rPr>
        <w:t>zuverlässige Einstiegs</w:t>
      </w:r>
      <w:r w:rsidR="001D46EC">
        <w:rPr>
          <w:lang w:val="de-DE"/>
        </w:rPr>
        <w:t>lösung für</w:t>
      </w:r>
      <w:r>
        <w:rPr>
          <w:lang w:val="de-DE"/>
        </w:rPr>
        <w:t xml:space="preserve"> Security </w:t>
      </w:r>
      <w:r w:rsidR="001D46EC">
        <w:rPr>
          <w:lang w:val="de-DE"/>
        </w:rPr>
        <w:t>Anwendungen dar.</w:t>
      </w:r>
      <w:r>
        <w:rPr>
          <w:lang w:val="de-DE"/>
        </w:rPr>
        <w:t xml:space="preserve"> Mit vier seriellen </w:t>
      </w:r>
      <w:proofErr w:type="spellStart"/>
      <w:r>
        <w:rPr>
          <w:lang w:val="de-DE"/>
        </w:rPr>
        <w:t>onboard</w:t>
      </w:r>
      <w:proofErr w:type="spellEnd"/>
      <w:r>
        <w:rPr>
          <w:lang w:val="de-DE"/>
        </w:rPr>
        <w:t xml:space="preserve"> Ports (COM Ports), ein</w:t>
      </w:r>
      <w:r w:rsidR="00521082">
        <w:rPr>
          <w:lang w:val="de-DE"/>
        </w:rPr>
        <w:t>em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PCIe</w:t>
      </w:r>
      <w:proofErr w:type="spellEnd"/>
      <w:r>
        <w:rPr>
          <w:lang w:val="de-DE"/>
        </w:rPr>
        <w:t xml:space="preserve"> x16, ein</w:t>
      </w:r>
      <w:r w:rsidR="00521082">
        <w:rPr>
          <w:lang w:val="de-DE"/>
        </w:rPr>
        <w:t>em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PCIe</w:t>
      </w:r>
      <w:proofErr w:type="spellEnd"/>
      <w:r>
        <w:rPr>
          <w:lang w:val="de-DE"/>
        </w:rPr>
        <w:t xml:space="preserve"> x4 und fünf PCI Erweiterungs-Slots erfüllt das AIMB-767 die Anforderungen vieler unterschiedlicher industrieller Anwendungen. </w:t>
      </w:r>
    </w:p>
    <w:p w:rsidR="00536F13" w:rsidRPr="00AB1216" w:rsidRDefault="00DB1E8A" w:rsidP="00536F13">
      <w:pPr>
        <w:rPr>
          <w:rFonts w:ascii="Arial" w:hAnsi="Arial" w:cs="Arial"/>
          <w:sz w:val="21"/>
          <w:szCs w:val="21"/>
          <w:lang w:val="de-DE"/>
        </w:rPr>
      </w:pPr>
      <w:r w:rsidRPr="00DB1E8A">
        <w:rPr>
          <w:rFonts w:ascii="Arial" w:hAnsi="Arial" w:cs="Arial"/>
          <w:b/>
          <w:color w:val="000000"/>
          <w:kern w:val="0"/>
          <w:sz w:val="20"/>
          <w:szCs w:val="20"/>
          <w:lang w:val="de-DE"/>
        </w:rPr>
        <w:t>Dual Display und exzellente Grafik</w:t>
      </w:r>
      <w:r w:rsidR="00110B93" w:rsidRPr="00DB1E8A">
        <w:rPr>
          <w:rFonts w:ascii="Arial" w:hAnsi="Arial" w:cs="Arial"/>
          <w:b/>
          <w:color w:val="000000"/>
          <w:kern w:val="0"/>
          <w:sz w:val="20"/>
          <w:szCs w:val="20"/>
          <w:lang w:val="de-DE"/>
        </w:rPr>
        <w:br/>
      </w:r>
      <w:r>
        <w:rPr>
          <w:rFonts w:ascii="Arial" w:hAnsi="Arial" w:cs="Arial"/>
          <w:sz w:val="21"/>
          <w:szCs w:val="21"/>
          <w:lang w:val="de-DE"/>
        </w:rPr>
        <w:t xml:space="preserve">Mit dem Intel® </w:t>
      </w:r>
      <w:r w:rsidRPr="00DB1E8A">
        <w:rPr>
          <w:rFonts w:ascii="Arial" w:hAnsi="Arial" w:cs="Arial"/>
          <w:color w:val="000000"/>
          <w:kern w:val="0"/>
          <w:sz w:val="22"/>
          <w:szCs w:val="22"/>
          <w:lang w:val="de-DE"/>
        </w:rPr>
        <w:t xml:space="preserve">Graphics Media </w:t>
      </w:r>
      <w:proofErr w:type="spellStart"/>
      <w:r w:rsidRPr="00DB1E8A">
        <w:rPr>
          <w:rFonts w:ascii="Arial" w:hAnsi="Arial" w:cs="Arial"/>
          <w:color w:val="000000"/>
          <w:kern w:val="0"/>
          <w:sz w:val="22"/>
          <w:szCs w:val="22"/>
          <w:lang w:val="de-DE"/>
        </w:rPr>
        <w:t>Accelerator</w:t>
      </w:r>
      <w:proofErr w:type="spellEnd"/>
      <w:r w:rsidRPr="00DB1E8A">
        <w:rPr>
          <w:rFonts w:ascii="Arial" w:hAnsi="Arial" w:cs="Arial"/>
          <w:color w:val="000000"/>
          <w:kern w:val="0"/>
          <w:sz w:val="22"/>
          <w:szCs w:val="22"/>
          <w:lang w:val="de-DE"/>
        </w:rPr>
        <w:t xml:space="preserve"> 4500 mit </w:t>
      </w:r>
      <w:proofErr w:type="spellStart"/>
      <w:r w:rsidRPr="00DB1E8A">
        <w:rPr>
          <w:rFonts w:ascii="Arial" w:hAnsi="Arial" w:cs="Arial"/>
          <w:color w:val="000000"/>
          <w:kern w:val="0"/>
          <w:sz w:val="22"/>
          <w:szCs w:val="22"/>
          <w:lang w:val="de-DE"/>
        </w:rPr>
        <w:t>shared</w:t>
      </w:r>
      <w:proofErr w:type="spellEnd"/>
      <w:r w:rsidRPr="00DB1E8A">
        <w:rPr>
          <w:rFonts w:ascii="Arial" w:hAnsi="Arial" w:cs="Arial"/>
          <w:color w:val="000000"/>
          <w:kern w:val="0"/>
          <w:sz w:val="22"/>
          <w:szCs w:val="22"/>
          <w:lang w:val="de-DE"/>
        </w:rPr>
        <w:t xml:space="preserve"> Memory bis 352MB ist das AIMB-767 mit exzellenter Grafikleistung ausgestattet. </w:t>
      </w:r>
      <w:r>
        <w:rPr>
          <w:rFonts w:ascii="Arial" w:hAnsi="Arial" w:cs="Arial"/>
          <w:color w:val="000000"/>
          <w:kern w:val="0"/>
          <w:sz w:val="22"/>
          <w:szCs w:val="22"/>
          <w:lang w:val="de-DE"/>
        </w:rPr>
        <w:t xml:space="preserve">Dank des starken 2D/3D Grafikprozessors kommt dieses industrietaugliche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  <w:lang w:val="de-DE"/>
        </w:rPr>
        <w:t>Motherboard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de-DE"/>
        </w:rPr>
        <w:t xml:space="preserve"> neuer Generation ohne zusätzliche Grafikkarte aus, wodurch Extrakosten, Stromverbrauch und Hitzeentwicklung reduziert werden</w:t>
      </w:r>
      <w:r w:rsidR="00AB1216">
        <w:rPr>
          <w:rFonts w:ascii="Arial" w:hAnsi="Arial" w:cs="Arial"/>
          <w:sz w:val="21"/>
          <w:szCs w:val="21"/>
          <w:lang w:val="de-DE"/>
        </w:rPr>
        <w:t>.</w:t>
      </w:r>
      <w:r w:rsidR="00536F13" w:rsidRPr="00AB1216">
        <w:rPr>
          <w:rFonts w:ascii="Arial" w:hAnsi="Arial" w:cs="Arial"/>
          <w:sz w:val="21"/>
          <w:szCs w:val="21"/>
          <w:lang w:val="de-DE"/>
        </w:rPr>
        <w:t xml:space="preserve"> </w:t>
      </w:r>
    </w:p>
    <w:p w:rsidR="00CE22CE" w:rsidRPr="00CE22CE" w:rsidRDefault="00CE22CE" w:rsidP="00CE22CE">
      <w:pPr>
        <w:rPr>
          <w:sz w:val="20"/>
          <w:szCs w:val="20"/>
          <w:lang w:val="de-DE"/>
        </w:rPr>
      </w:pPr>
    </w:p>
    <w:p w:rsidR="004B718D" w:rsidRPr="005B21DD" w:rsidRDefault="00333DB4" w:rsidP="004B718D">
      <w:pPr>
        <w:pStyle w:val="PR-Body"/>
        <w:jc w:val="both"/>
        <w:rPr>
          <w:sz w:val="20"/>
          <w:szCs w:val="20"/>
        </w:rPr>
      </w:pPr>
      <w:hyperlink r:id="rId8" w:history="1">
        <w:proofErr w:type="spellStart"/>
        <w:r w:rsidR="00CE22CE">
          <w:rPr>
            <w:rStyle w:val="Hyperlink"/>
            <w:sz w:val="20"/>
            <w:szCs w:val="20"/>
          </w:rPr>
          <w:t>Datenblatt</w:t>
        </w:r>
        <w:proofErr w:type="spellEnd"/>
      </w:hyperlink>
      <w:r w:rsidR="00775376">
        <w:rPr>
          <w:sz w:val="20"/>
          <w:szCs w:val="20"/>
        </w:rPr>
        <w:br/>
      </w:r>
      <w:r w:rsidR="00671080">
        <w:rPr>
          <w:sz w:val="20"/>
          <w:szCs w:val="20"/>
        </w:rPr>
        <w:br/>
      </w:r>
      <w:hyperlink r:id="rId9" w:history="1">
        <w:proofErr w:type="spellStart"/>
        <w:r w:rsidR="00CE22CE">
          <w:rPr>
            <w:rStyle w:val="Hyperlink"/>
            <w:sz w:val="20"/>
            <w:szCs w:val="20"/>
          </w:rPr>
          <w:t>Produktseite</w:t>
        </w:r>
        <w:proofErr w:type="spellEnd"/>
      </w:hyperlink>
    </w:p>
    <w:p w:rsidR="004B718D" w:rsidRPr="005B21DD" w:rsidRDefault="004B718D" w:rsidP="004B718D">
      <w:pPr>
        <w:pStyle w:val="PR-Body"/>
        <w:jc w:val="center"/>
        <w:rPr>
          <w:sz w:val="20"/>
          <w:szCs w:val="20"/>
        </w:rPr>
      </w:pPr>
      <w:r w:rsidRPr="005B21DD">
        <w:rPr>
          <w:sz w:val="20"/>
          <w:szCs w:val="20"/>
        </w:rPr>
        <w:t xml:space="preserve">### </w:t>
      </w:r>
    </w:p>
    <w:p w:rsidR="004B718D" w:rsidRDefault="004B718D" w:rsidP="004B718D">
      <w:pPr>
        <w:pStyle w:val="PR-Body"/>
      </w:pPr>
    </w:p>
    <w:p w:rsidR="00CE22CE" w:rsidRPr="0053221B" w:rsidRDefault="00CE22CE" w:rsidP="00CE22CE">
      <w:pPr>
        <w:jc w:val="both"/>
        <w:rPr>
          <w:rFonts w:ascii="Arial" w:hAnsi="Arial" w:cs="Arial"/>
          <w:b/>
          <w:sz w:val="18"/>
          <w:szCs w:val="18"/>
          <w:lang w:val="de-DE"/>
        </w:rPr>
      </w:pPr>
      <w:r w:rsidRPr="0053221B">
        <w:rPr>
          <w:rFonts w:ascii="Arial" w:hAnsi="Arial" w:cs="Arial"/>
          <w:b/>
          <w:sz w:val="18"/>
          <w:szCs w:val="18"/>
          <w:lang w:val="de-DE"/>
        </w:rPr>
        <w:t xml:space="preserve">Über </w:t>
      </w:r>
      <w:proofErr w:type="spellStart"/>
      <w:r w:rsidRPr="0053221B">
        <w:rPr>
          <w:rFonts w:ascii="Arial" w:hAnsi="Arial" w:cs="Arial"/>
          <w:b/>
          <w:sz w:val="18"/>
          <w:szCs w:val="18"/>
          <w:lang w:val="de-DE"/>
        </w:rPr>
        <w:t>Advantech</w:t>
      </w:r>
      <w:proofErr w:type="spellEnd"/>
    </w:p>
    <w:p w:rsidR="00CE22CE" w:rsidRPr="00CE22CE" w:rsidRDefault="00CE22CE" w:rsidP="00CE22CE">
      <w:pPr>
        <w:snapToGrid w:val="0"/>
        <w:jc w:val="both"/>
        <w:rPr>
          <w:rFonts w:ascii="Arial" w:hAnsi="Arial" w:cs="Arial"/>
          <w:kern w:val="0"/>
          <w:sz w:val="16"/>
          <w:szCs w:val="16"/>
          <w:lang w:val="pt-BR"/>
        </w:rPr>
      </w:pPr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Advantech bietet seit 1983 visionäre und zuverlässige Industrial Computing-Lösungen für Unternehmen und arbeitet eng </w:t>
      </w:r>
      <w:proofErr w:type="gramStart"/>
      <w:r w:rsidRPr="00CE22CE">
        <w:rPr>
          <w:rFonts w:ascii="Arial" w:hAnsi="Arial" w:cs="Arial"/>
          <w:kern w:val="0"/>
          <w:sz w:val="16"/>
          <w:szCs w:val="16"/>
          <w:lang w:val="pt-BR"/>
        </w:rPr>
        <w:t>mit</w:t>
      </w:r>
      <w:proofErr w:type="gram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 seinen Partnern zusammen, um Komplettlösungen für ein breites Spektrum von Anwendungen in verschiede</w:t>
      </w:r>
      <w:r w:rsidRPr="00CE22CE">
        <w:rPr>
          <w:rFonts w:ascii="Arial" w:hAnsi="Arial" w:cs="Arial"/>
          <w:kern w:val="0"/>
          <w:sz w:val="16"/>
          <w:szCs w:val="16"/>
          <w:lang w:val="pt-BR"/>
        </w:rPr>
        <w:softHyphen/>
        <w:t xml:space="preserve">nen Branchen zu entwickeln. Advantech bietet Produkte </w:t>
      </w:r>
      <w:proofErr w:type="spellStart"/>
      <w:r w:rsidRPr="00CE22CE">
        <w:rPr>
          <w:rFonts w:ascii="Arial" w:hAnsi="Arial" w:cs="Arial"/>
          <w:kern w:val="0"/>
          <w:sz w:val="16"/>
          <w:szCs w:val="16"/>
          <w:lang w:val="pt-BR"/>
        </w:rPr>
        <w:t>und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 </w:t>
      </w:r>
      <w:proofErr w:type="spellStart"/>
      <w:r w:rsidRPr="00CE22CE">
        <w:rPr>
          <w:rFonts w:ascii="Arial" w:hAnsi="Arial" w:cs="Arial"/>
          <w:kern w:val="0"/>
          <w:sz w:val="16"/>
          <w:szCs w:val="16"/>
          <w:lang w:val="pt-BR"/>
        </w:rPr>
        <w:t>Lösungen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 in </w:t>
      </w:r>
      <w:proofErr w:type="spellStart"/>
      <w:r w:rsidR="000F702B">
        <w:rPr>
          <w:rFonts w:ascii="Arial" w:hAnsi="Arial" w:cs="Arial"/>
          <w:kern w:val="0"/>
          <w:sz w:val="16"/>
          <w:szCs w:val="16"/>
          <w:lang w:val="pt-BR"/>
        </w:rPr>
        <w:t>zwei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 </w:t>
      </w:r>
      <w:proofErr w:type="spellStart"/>
      <w:r w:rsidRPr="00CE22CE">
        <w:rPr>
          <w:rFonts w:ascii="Arial" w:hAnsi="Arial" w:cs="Arial"/>
          <w:kern w:val="0"/>
          <w:sz w:val="16"/>
          <w:szCs w:val="16"/>
          <w:lang w:val="pt-BR"/>
        </w:rPr>
        <w:t>Geschäftsbereichen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: </w:t>
      </w:r>
      <w:proofErr w:type="spellStart"/>
      <w:r w:rsidR="000F702B">
        <w:rPr>
          <w:rFonts w:ascii="Arial" w:hAnsi="Arial" w:cs="Arial"/>
          <w:kern w:val="0"/>
          <w:sz w:val="16"/>
          <w:szCs w:val="16"/>
          <w:lang w:val="pt-BR"/>
        </w:rPr>
        <w:t>Automation</w:t>
      </w:r>
      <w:proofErr w:type="spellEnd"/>
      <w:r w:rsidR="000F702B">
        <w:rPr>
          <w:rFonts w:ascii="Arial" w:hAnsi="Arial" w:cs="Arial"/>
          <w:kern w:val="0"/>
          <w:sz w:val="16"/>
          <w:szCs w:val="16"/>
          <w:lang w:val="pt-BR"/>
        </w:rPr>
        <w:t xml:space="preserve"> &amp; </w:t>
      </w:r>
      <w:proofErr w:type="spellStart"/>
      <w:r w:rsidR="000F702B">
        <w:rPr>
          <w:rFonts w:ascii="Arial" w:hAnsi="Arial" w:cs="Arial"/>
          <w:kern w:val="0"/>
          <w:sz w:val="16"/>
          <w:szCs w:val="16"/>
          <w:lang w:val="pt-BR"/>
        </w:rPr>
        <w:t>Solutions</w:t>
      </w:r>
      <w:proofErr w:type="spellEnd"/>
      <w:r w:rsidR="000F702B">
        <w:rPr>
          <w:rFonts w:ascii="Arial" w:hAnsi="Arial" w:cs="Arial"/>
          <w:kern w:val="0"/>
          <w:sz w:val="16"/>
          <w:szCs w:val="16"/>
          <w:lang w:val="pt-BR"/>
        </w:rPr>
        <w:t xml:space="preserve"> </w:t>
      </w:r>
      <w:proofErr w:type="spellStart"/>
      <w:r w:rsidR="000F702B">
        <w:rPr>
          <w:rFonts w:ascii="Arial" w:hAnsi="Arial" w:cs="Arial"/>
          <w:kern w:val="0"/>
          <w:sz w:val="16"/>
          <w:szCs w:val="16"/>
          <w:lang w:val="pt-BR"/>
        </w:rPr>
        <w:t>und</w:t>
      </w:r>
      <w:proofErr w:type="spellEnd"/>
      <w:r w:rsidR="000F702B">
        <w:rPr>
          <w:rFonts w:ascii="Arial" w:hAnsi="Arial" w:cs="Arial"/>
          <w:kern w:val="0"/>
          <w:sz w:val="16"/>
          <w:szCs w:val="16"/>
          <w:lang w:val="pt-BR"/>
        </w:rPr>
        <w:t xml:space="preserve"> </w:t>
      </w:r>
      <w:proofErr w:type="spellStart"/>
      <w:r w:rsidR="000F702B">
        <w:rPr>
          <w:rFonts w:ascii="Arial" w:hAnsi="Arial" w:cs="Arial"/>
          <w:kern w:val="0"/>
          <w:sz w:val="16"/>
          <w:szCs w:val="16"/>
          <w:lang w:val="pt-BR"/>
        </w:rPr>
        <w:t>Design-In</w:t>
      </w:r>
      <w:proofErr w:type="spellEnd"/>
      <w:r w:rsidR="000F702B">
        <w:rPr>
          <w:rFonts w:ascii="Arial" w:hAnsi="Arial" w:cs="Arial"/>
          <w:kern w:val="0"/>
          <w:sz w:val="16"/>
          <w:szCs w:val="16"/>
          <w:lang w:val="pt-BR"/>
        </w:rPr>
        <w:t>.</w:t>
      </w:r>
      <w:r w:rsidR="006F5428">
        <w:rPr>
          <w:rFonts w:ascii="Arial" w:hAnsi="Arial" w:cs="Arial"/>
          <w:kern w:val="0"/>
          <w:sz w:val="16"/>
          <w:szCs w:val="16"/>
          <w:lang w:val="pt-BR"/>
        </w:rPr>
        <w:t xml:space="preserve"> </w:t>
      </w:r>
      <w:proofErr w:type="spellStart"/>
      <w:proofErr w:type="gramStart"/>
      <w:r w:rsidR="006F5428">
        <w:rPr>
          <w:rFonts w:ascii="Arial" w:hAnsi="Arial" w:cs="Arial"/>
          <w:kern w:val="0"/>
          <w:sz w:val="16"/>
          <w:szCs w:val="16"/>
          <w:lang w:val="pt-BR"/>
        </w:rPr>
        <w:t>Mit</w:t>
      </w:r>
      <w:proofErr w:type="spellEnd"/>
      <w:proofErr w:type="gramEnd"/>
      <w:r w:rsidR="006F5428">
        <w:rPr>
          <w:rFonts w:ascii="Arial" w:hAnsi="Arial" w:cs="Arial"/>
          <w:kern w:val="0"/>
          <w:sz w:val="16"/>
          <w:szCs w:val="16"/>
          <w:lang w:val="pt-BR"/>
        </w:rPr>
        <w:t xml:space="preserve"> </w:t>
      </w:r>
      <w:proofErr w:type="spellStart"/>
      <w:r w:rsidR="006F5428">
        <w:rPr>
          <w:rFonts w:ascii="Arial" w:hAnsi="Arial" w:cs="Arial"/>
          <w:kern w:val="0"/>
          <w:sz w:val="16"/>
          <w:szCs w:val="16"/>
          <w:lang w:val="pt-BR"/>
        </w:rPr>
        <w:t>über</w:t>
      </w:r>
      <w:proofErr w:type="spellEnd"/>
      <w:r w:rsidR="006F5428">
        <w:rPr>
          <w:rFonts w:ascii="Arial" w:hAnsi="Arial" w:cs="Arial"/>
          <w:kern w:val="0"/>
          <w:sz w:val="16"/>
          <w:szCs w:val="16"/>
          <w:lang w:val="pt-BR"/>
        </w:rPr>
        <w:t xml:space="preserve"> </w:t>
      </w:r>
      <w:r w:rsidRPr="00CE22CE">
        <w:rPr>
          <w:rFonts w:ascii="Arial" w:hAnsi="Arial" w:cs="Arial"/>
          <w:kern w:val="0"/>
          <w:sz w:val="16"/>
          <w:szCs w:val="16"/>
          <w:lang w:val="pt-BR"/>
        </w:rPr>
        <w:t>4</w:t>
      </w:r>
      <w:r w:rsidR="006F5428">
        <w:rPr>
          <w:rFonts w:ascii="Arial" w:hAnsi="Arial" w:cs="Arial"/>
          <w:kern w:val="0"/>
          <w:sz w:val="16"/>
          <w:szCs w:val="16"/>
          <w:lang w:val="pt-BR"/>
        </w:rPr>
        <w:t>0</w:t>
      </w:r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00 </w:t>
      </w:r>
      <w:proofErr w:type="spellStart"/>
      <w:r w:rsidRPr="00CE22CE">
        <w:rPr>
          <w:rFonts w:ascii="Arial" w:hAnsi="Arial" w:cs="Arial"/>
          <w:kern w:val="0"/>
          <w:sz w:val="16"/>
          <w:szCs w:val="16"/>
          <w:lang w:val="pt-BR"/>
        </w:rPr>
        <w:t>engagierten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 </w:t>
      </w:r>
      <w:proofErr w:type="spellStart"/>
      <w:r w:rsidRPr="00CE22CE">
        <w:rPr>
          <w:rFonts w:ascii="Arial" w:hAnsi="Arial" w:cs="Arial"/>
          <w:kern w:val="0"/>
          <w:sz w:val="16"/>
          <w:szCs w:val="16"/>
          <w:lang w:val="pt-BR"/>
        </w:rPr>
        <w:t>Mitarbei</w:t>
      </w:r>
      <w:r w:rsidRPr="00CE22CE">
        <w:rPr>
          <w:rFonts w:ascii="Arial" w:hAnsi="Arial" w:cs="Arial"/>
          <w:kern w:val="0"/>
          <w:sz w:val="16"/>
          <w:szCs w:val="16"/>
          <w:lang w:val="pt-BR"/>
        </w:rPr>
        <w:softHyphen/>
        <w:t>tern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 </w:t>
      </w:r>
      <w:proofErr w:type="spellStart"/>
      <w:r w:rsidRPr="00CE22CE">
        <w:rPr>
          <w:rFonts w:ascii="Arial" w:hAnsi="Arial" w:cs="Arial"/>
          <w:kern w:val="0"/>
          <w:sz w:val="16"/>
          <w:szCs w:val="16"/>
          <w:lang w:val="pt-BR"/>
        </w:rPr>
        <w:t>sorgt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 </w:t>
      </w:r>
      <w:proofErr w:type="spellStart"/>
      <w:r w:rsidRPr="00CE22CE">
        <w:rPr>
          <w:rFonts w:ascii="Arial" w:hAnsi="Arial" w:cs="Arial"/>
          <w:kern w:val="0"/>
          <w:sz w:val="16"/>
          <w:szCs w:val="16"/>
          <w:lang w:val="pt-BR"/>
        </w:rPr>
        <w:t>Advantech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 </w:t>
      </w:r>
      <w:proofErr w:type="spellStart"/>
      <w:r w:rsidRPr="00CE22CE">
        <w:rPr>
          <w:rFonts w:ascii="Arial" w:hAnsi="Arial" w:cs="Arial"/>
          <w:kern w:val="0"/>
          <w:sz w:val="16"/>
          <w:szCs w:val="16"/>
          <w:lang w:val="pt-BR"/>
        </w:rPr>
        <w:t>für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 umfassenden Support und betreibt ein Vertriebs- und Marketingnetzwerk in 18 Ländern und 39 Großstädten, um Kunden weltweit Service mit kurzer Produkteinführungszeit zu bieten. Advantech ist ein Premier Member der Intel® Embedded and Communications Alliance, einer Gemein</w:t>
      </w:r>
      <w:r w:rsidRPr="00CE22CE">
        <w:rPr>
          <w:rFonts w:ascii="Arial" w:hAnsi="Arial" w:cs="Arial"/>
          <w:kern w:val="0"/>
          <w:sz w:val="16"/>
          <w:szCs w:val="16"/>
          <w:lang w:val="pt-BR"/>
        </w:rPr>
        <w:softHyphen/>
        <w:t xml:space="preserve">schaft </w:t>
      </w:r>
      <w:proofErr w:type="gramStart"/>
      <w:r w:rsidRPr="00CE22CE">
        <w:rPr>
          <w:rFonts w:ascii="Arial" w:hAnsi="Arial" w:cs="Arial"/>
          <w:kern w:val="0"/>
          <w:sz w:val="16"/>
          <w:szCs w:val="16"/>
          <w:lang w:val="pt-BR"/>
        </w:rPr>
        <w:t>von</w:t>
      </w:r>
      <w:proofErr w:type="gram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 Entwicklern und Lösungsanbietern im Embedded- </w:t>
      </w:r>
      <w:proofErr w:type="spellStart"/>
      <w:r w:rsidRPr="00CE22CE">
        <w:rPr>
          <w:rFonts w:ascii="Arial" w:hAnsi="Arial" w:cs="Arial"/>
          <w:kern w:val="0"/>
          <w:sz w:val="16"/>
          <w:szCs w:val="16"/>
          <w:lang w:val="pt-BR"/>
        </w:rPr>
        <w:t>und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 </w:t>
      </w:r>
      <w:proofErr w:type="spellStart"/>
      <w:r w:rsidRPr="00CE22CE">
        <w:rPr>
          <w:rFonts w:ascii="Arial" w:hAnsi="Arial" w:cs="Arial"/>
          <w:kern w:val="0"/>
          <w:sz w:val="16"/>
          <w:szCs w:val="16"/>
          <w:lang w:val="pt-BR"/>
        </w:rPr>
        <w:t>Kommunikationsbereich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 (</w:t>
      </w:r>
      <w:proofErr w:type="spellStart"/>
      <w:r w:rsidRPr="00CE22CE">
        <w:rPr>
          <w:rFonts w:ascii="Arial" w:hAnsi="Arial" w:cs="Arial"/>
          <w:kern w:val="0"/>
          <w:sz w:val="16"/>
          <w:szCs w:val="16"/>
          <w:lang w:val="pt-BR"/>
        </w:rPr>
        <w:t>Unter</w:t>
      </w:r>
      <w:r w:rsidRPr="00CE22CE">
        <w:rPr>
          <w:rFonts w:ascii="Arial" w:hAnsi="Arial" w:cs="Arial"/>
          <w:kern w:val="0"/>
          <w:sz w:val="16"/>
          <w:szCs w:val="16"/>
          <w:lang w:val="pt-BR"/>
        </w:rPr>
        <w:softHyphen/>
        <w:t>nehmenswebsite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pt-BR"/>
        </w:rPr>
        <w:t xml:space="preserve">: </w:t>
      </w:r>
      <w:hyperlink r:id="rId10" w:history="1">
        <w:r w:rsidRPr="00CE22CE">
          <w:rPr>
            <w:kern w:val="0"/>
            <w:sz w:val="16"/>
            <w:szCs w:val="16"/>
            <w:lang w:val="pt-BR"/>
          </w:rPr>
          <w:t>www.advantech.com</w:t>
        </w:r>
      </w:hyperlink>
      <w:r w:rsidRPr="00CE22CE">
        <w:rPr>
          <w:rFonts w:ascii="Arial" w:hAnsi="Arial" w:cs="Arial"/>
          <w:kern w:val="0"/>
          <w:sz w:val="16"/>
          <w:szCs w:val="16"/>
          <w:lang w:val="pt-BR"/>
        </w:rPr>
        <w:t>).</w:t>
      </w:r>
    </w:p>
    <w:p w:rsidR="00BF2A34" w:rsidRPr="00CE22CE" w:rsidRDefault="00BF2A34" w:rsidP="00BF2A34">
      <w:pPr>
        <w:spacing w:line="240" w:lineRule="exact"/>
        <w:jc w:val="both"/>
        <w:rPr>
          <w:rFonts w:ascii="Arial" w:hAnsi="Arial" w:cs="Arial"/>
          <w:kern w:val="0"/>
          <w:sz w:val="16"/>
          <w:szCs w:val="16"/>
          <w:lang w:val="de-DE"/>
        </w:rPr>
      </w:pPr>
    </w:p>
    <w:p w:rsidR="00BF2A34" w:rsidRPr="00CE22CE" w:rsidRDefault="00CE22CE" w:rsidP="00BF2A34">
      <w:pPr>
        <w:spacing w:line="240" w:lineRule="exact"/>
        <w:jc w:val="both"/>
        <w:rPr>
          <w:rFonts w:ascii="Arial" w:hAnsi="Arial" w:cs="Arial"/>
          <w:kern w:val="0"/>
          <w:sz w:val="16"/>
          <w:szCs w:val="16"/>
          <w:lang w:val="nb-NO"/>
        </w:rPr>
      </w:pPr>
      <w:r w:rsidRPr="00CE22CE">
        <w:rPr>
          <w:rFonts w:ascii="Arial" w:hAnsi="Arial" w:cs="Arial"/>
          <w:kern w:val="0"/>
          <w:sz w:val="16"/>
          <w:szCs w:val="16"/>
          <w:lang w:val="nb-NO"/>
        </w:rPr>
        <w:t>Lok</w:t>
      </w:r>
      <w:r w:rsidR="00A0415B" w:rsidRPr="00CE22CE">
        <w:rPr>
          <w:rFonts w:ascii="Arial" w:hAnsi="Arial" w:cs="Arial"/>
          <w:kern w:val="0"/>
          <w:sz w:val="16"/>
          <w:szCs w:val="16"/>
          <w:lang w:val="nb-NO"/>
        </w:rPr>
        <w:t xml:space="preserve">al </w:t>
      </w:r>
      <w:proofErr w:type="spellStart"/>
      <w:r w:rsidRPr="00CE22CE">
        <w:rPr>
          <w:rFonts w:ascii="Arial" w:hAnsi="Arial" w:cs="Arial"/>
          <w:kern w:val="0"/>
          <w:sz w:val="16"/>
          <w:szCs w:val="16"/>
          <w:lang w:val="nb-NO"/>
        </w:rPr>
        <w:t>W</w:t>
      </w:r>
      <w:r w:rsidR="00A0415B" w:rsidRPr="00CE22CE">
        <w:rPr>
          <w:rFonts w:ascii="Arial" w:hAnsi="Arial" w:cs="Arial"/>
          <w:kern w:val="0"/>
          <w:sz w:val="16"/>
          <w:szCs w:val="16"/>
          <w:lang w:val="nb-NO"/>
        </w:rPr>
        <w:t>ebsite</w:t>
      </w:r>
      <w:proofErr w:type="spellEnd"/>
      <w:r w:rsidR="00A0415B" w:rsidRPr="00CE22CE">
        <w:rPr>
          <w:rFonts w:ascii="Arial" w:hAnsi="Arial" w:cs="Arial"/>
          <w:kern w:val="0"/>
          <w:sz w:val="16"/>
          <w:szCs w:val="16"/>
          <w:lang w:val="nb-NO"/>
        </w:rPr>
        <w:t>:</w:t>
      </w:r>
      <w:r w:rsidR="00BF2A34" w:rsidRPr="00CE22CE">
        <w:rPr>
          <w:rFonts w:ascii="Arial" w:hAnsi="Arial" w:cs="Arial"/>
          <w:kern w:val="0"/>
          <w:sz w:val="16"/>
          <w:szCs w:val="16"/>
          <w:lang w:val="nb-NO"/>
        </w:rPr>
        <w:tab/>
      </w:r>
      <w:hyperlink r:id="rId11" w:history="1">
        <w:r w:rsidRPr="00CE22CE">
          <w:rPr>
            <w:rStyle w:val="Hyperlink"/>
            <w:rFonts w:ascii="Arial" w:hAnsi="Arial" w:cs="Arial"/>
            <w:kern w:val="0"/>
            <w:sz w:val="16"/>
            <w:szCs w:val="16"/>
            <w:lang w:val="nb-NO"/>
          </w:rPr>
          <w:t>www.advantech.de</w:t>
        </w:r>
      </w:hyperlink>
    </w:p>
    <w:p w:rsidR="00BF2A34" w:rsidRPr="00CE22CE" w:rsidRDefault="00BF2A34" w:rsidP="00BF2A34">
      <w:pPr>
        <w:spacing w:line="240" w:lineRule="exact"/>
        <w:jc w:val="both"/>
        <w:rPr>
          <w:rFonts w:ascii="Arial" w:hAnsi="Arial" w:cs="Arial"/>
          <w:kern w:val="0"/>
          <w:sz w:val="16"/>
          <w:szCs w:val="16"/>
          <w:lang w:val="nb-NO"/>
        </w:rPr>
      </w:pPr>
      <w:proofErr w:type="spellStart"/>
      <w:r w:rsidRPr="00CE22CE">
        <w:rPr>
          <w:rFonts w:ascii="Arial" w:hAnsi="Arial" w:cs="Arial"/>
          <w:kern w:val="0"/>
          <w:sz w:val="16"/>
          <w:szCs w:val="16"/>
          <w:lang w:val="nb-NO"/>
        </w:rPr>
        <w:t>eStore</w:t>
      </w:r>
      <w:proofErr w:type="spellEnd"/>
      <w:r w:rsidRPr="00CE22CE">
        <w:rPr>
          <w:rFonts w:ascii="Arial" w:hAnsi="Arial" w:cs="Arial"/>
          <w:kern w:val="0"/>
          <w:sz w:val="16"/>
          <w:szCs w:val="16"/>
          <w:lang w:val="nb-NO"/>
        </w:rPr>
        <w:t>:</w:t>
      </w:r>
      <w:r w:rsidRPr="00CE22CE">
        <w:rPr>
          <w:rFonts w:ascii="Arial" w:hAnsi="Arial" w:cs="Arial"/>
          <w:kern w:val="0"/>
          <w:sz w:val="16"/>
          <w:szCs w:val="16"/>
          <w:lang w:val="nb-NO"/>
        </w:rPr>
        <w:tab/>
      </w:r>
      <w:r w:rsidRPr="00CE22CE">
        <w:rPr>
          <w:rFonts w:ascii="Arial" w:hAnsi="Arial" w:cs="Arial"/>
          <w:kern w:val="0"/>
          <w:sz w:val="16"/>
          <w:szCs w:val="16"/>
          <w:lang w:val="nb-NO"/>
        </w:rPr>
        <w:tab/>
      </w:r>
      <w:hyperlink r:id="rId12" w:history="1">
        <w:r w:rsidR="00773654" w:rsidRPr="00CE22CE">
          <w:rPr>
            <w:rStyle w:val="Hyperlink"/>
            <w:rFonts w:ascii="Arial" w:hAnsi="Arial" w:cs="Arial"/>
            <w:kern w:val="0"/>
            <w:sz w:val="16"/>
            <w:szCs w:val="16"/>
            <w:lang w:val="nb-NO"/>
          </w:rPr>
          <w:t>http://buy.advantech.eu/</w:t>
        </w:r>
      </w:hyperlink>
    </w:p>
    <w:sectPr w:rsidR="00BF2A34" w:rsidRPr="00CE22CE" w:rsidSect="00A0415B">
      <w:headerReference w:type="default" r:id="rId13"/>
      <w:footerReference w:type="even" r:id="rId14"/>
      <w:footerReference w:type="default" r:id="rId15"/>
      <w:pgSz w:w="11906" w:h="16838" w:code="9"/>
      <w:pgMar w:top="1440" w:right="1418" w:bottom="567" w:left="1418" w:header="0" w:footer="7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6C1" w:rsidRDefault="00F236C1">
      <w:r>
        <w:separator/>
      </w:r>
    </w:p>
    <w:p w:rsidR="00F236C1" w:rsidRDefault="00F236C1"/>
  </w:endnote>
  <w:endnote w:type="continuationSeparator" w:id="0">
    <w:p w:rsidR="00F236C1" w:rsidRDefault="00F236C1">
      <w:r>
        <w:continuationSeparator/>
      </w:r>
    </w:p>
    <w:p w:rsidR="00F236C1" w:rsidRDefault="00F236C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87" w:rsidRDefault="00333DB4">
    <w:pPr>
      <w:framePr w:wrap="around" w:vAnchor="text" w:hAnchor="margin" w:xAlign="right" w:y="1"/>
    </w:pPr>
    <w:r>
      <w:fldChar w:fldCharType="begin"/>
    </w:r>
    <w:r w:rsidR="00AA1F87">
      <w:instrText xml:space="preserve">PAGE  </w:instrText>
    </w:r>
    <w:r>
      <w:fldChar w:fldCharType="end"/>
    </w:r>
  </w:p>
  <w:p w:rsidR="00AA1F87" w:rsidRDefault="00AA1F87">
    <w:pPr>
      <w:ind w:right="360"/>
    </w:pPr>
  </w:p>
  <w:p w:rsidR="00AA1F87" w:rsidRDefault="00AA1F8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87" w:rsidRDefault="00333DB4" w:rsidP="00A0415B">
    <w:pPr>
      <w:framePr w:w="186" w:h="351" w:hRule="exact" w:wrap="around" w:vAnchor="text" w:hAnchor="page" w:x="10599" w:y="-510"/>
    </w:pPr>
    <w:fldSimple w:instr="PAGE  ">
      <w:r w:rsidR="001D46EC">
        <w:rPr>
          <w:noProof/>
        </w:rPr>
        <w:t>1</w:t>
      </w:r>
    </w:fldSimple>
  </w:p>
  <w:p w:rsidR="00AA1F87" w:rsidRPr="00A0415B" w:rsidRDefault="00333DB4" w:rsidP="0058734F">
    <w:pPr>
      <w:ind w:right="70"/>
      <w:jc w:val="right"/>
      <w:rPr>
        <w:rFonts w:ascii="Arial" w:hAnsi="Arial" w:cs="Arial"/>
        <w:b/>
        <w:color w:val="333399"/>
      </w:rPr>
    </w:pPr>
    <w:r w:rsidRPr="00333D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0.05pt;margin-top:0;width:125.5pt;height:34.8pt;z-index:251657728;mso-wrap-style:none" filled="f" stroked="f">
          <v:textbox style="mso-fit-shape-to-text:t">
            <w:txbxContent>
              <w:p w:rsidR="00A0415B" w:rsidRPr="00914BCA" w:rsidRDefault="00A0415B" w:rsidP="00A23F8E">
                <w:pPr>
                  <w:ind w:right="70"/>
                  <w:jc w:val="right"/>
                  <w:rPr>
                    <w:rFonts w:ascii="Arial" w:hAnsi="Arial" w:cs="Arial"/>
                    <w:b/>
                    <w:color w:val="333399"/>
                  </w:rPr>
                </w:pPr>
                <w:r w:rsidRPr="00A0415B">
                  <w:rPr>
                    <w:rFonts w:ascii="Arial" w:hAnsi="Arial" w:cs="Arial"/>
                    <w:b/>
                    <w:color w:val="333399"/>
                  </w:rPr>
                  <w:t>www.advantech.eu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6C1" w:rsidRDefault="00F236C1">
      <w:r>
        <w:separator/>
      </w:r>
    </w:p>
    <w:p w:rsidR="00F236C1" w:rsidRDefault="00F236C1"/>
  </w:footnote>
  <w:footnote w:type="continuationSeparator" w:id="0">
    <w:p w:rsidR="00F236C1" w:rsidRDefault="00F236C1">
      <w:r>
        <w:continuationSeparator/>
      </w:r>
    </w:p>
    <w:p w:rsidR="00F236C1" w:rsidRDefault="00F236C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87" w:rsidRDefault="00DB1E8A" w:rsidP="0058734F">
    <w:pPr>
      <w:tabs>
        <w:tab w:val="left" w:pos="1410"/>
      </w:tabs>
      <w:ind w:left="-1418" w:right="-830"/>
    </w:pPr>
    <w:r>
      <w:rPr>
        <w:noProof/>
        <w:lang w:eastAsia="zh-CN"/>
      </w:rPr>
      <w:drawing>
        <wp:inline distT="0" distB="0" distL="0" distR="0">
          <wp:extent cx="7534275" cy="1257300"/>
          <wp:effectExtent l="19050" t="0" r="9525" b="0"/>
          <wp:docPr id="1" name="Picture 1" descr="A4-corp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corp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1F08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AE0"/>
    <w:rsid w:val="00004D6C"/>
    <w:rsid w:val="00011821"/>
    <w:rsid w:val="000247C0"/>
    <w:rsid w:val="000249B3"/>
    <w:rsid w:val="00031345"/>
    <w:rsid w:val="000661DD"/>
    <w:rsid w:val="000763AC"/>
    <w:rsid w:val="00097481"/>
    <w:rsid w:val="000A16A9"/>
    <w:rsid w:val="000A5A25"/>
    <w:rsid w:val="000C2A18"/>
    <w:rsid w:val="000C3F31"/>
    <w:rsid w:val="000D6D39"/>
    <w:rsid w:val="000E4821"/>
    <w:rsid w:val="000E6671"/>
    <w:rsid w:val="000F702B"/>
    <w:rsid w:val="00110B93"/>
    <w:rsid w:val="00110EDC"/>
    <w:rsid w:val="00127A46"/>
    <w:rsid w:val="00133E7C"/>
    <w:rsid w:val="001342AD"/>
    <w:rsid w:val="00152B53"/>
    <w:rsid w:val="0015454A"/>
    <w:rsid w:val="0015730C"/>
    <w:rsid w:val="00157591"/>
    <w:rsid w:val="00171AD8"/>
    <w:rsid w:val="00177D31"/>
    <w:rsid w:val="00186CEC"/>
    <w:rsid w:val="001A2ECB"/>
    <w:rsid w:val="001C35B3"/>
    <w:rsid w:val="001D1195"/>
    <w:rsid w:val="001D46EC"/>
    <w:rsid w:val="001D7D1B"/>
    <w:rsid w:val="001E28FE"/>
    <w:rsid w:val="001E3EFC"/>
    <w:rsid w:val="00200FC1"/>
    <w:rsid w:val="002057C2"/>
    <w:rsid w:val="002057F4"/>
    <w:rsid w:val="002115FD"/>
    <w:rsid w:val="00214C07"/>
    <w:rsid w:val="002436BB"/>
    <w:rsid w:val="00287DB1"/>
    <w:rsid w:val="002B41D8"/>
    <w:rsid w:val="002C4CEC"/>
    <w:rsid w:val="002E1539"/>
    <w:rsid w:val="002E2783"/>
    <w:rsid w:val="00333DB4"/>
    <w:rsid w:val="0034557E"/>
    <w:rsid w:val="00355417"/>
    <w:rsid w:val="00365517"/>
    <w:rsid w:val="00370085"/>
    <w:rsid w:val="00373224"/>
    <w:rsid w:val="00391659"/>
    <w:rsid w:val="003A68E0"/>
    <w:rsid w:val="003C1E11"/>
    <w:rsid w:val="003C5467"/>
    <w:rsid w:val="003C58D1"/>
    <w:rsid w:val="003C7102"/>
    <w:rsid w:val="003E5452"/>
    <w:rsid w:val="003F43A6"/>
    <w:rsid w:val="003F6769"/>
    <w:rsid w:val="00427683"/>
    <w:rsid w:val="004309DA"/>
    <w:rsid w:val="00457F6A"/>
    <w:rsid w:val="0047266C"/>
    <w:rsid w:val="00472967"/>
    <w:rsid w:val="0048104E"/>
    <w:rsid w:val="004937DF"/>
    <w:rsid w:val="00495BBB"/>
    <w:rsid w:val="00496A60"/>
    <w:rsid w:val="004A4530"/>
    <w:rsid w:val="004B718D"/>
    <w:rsid w:val="004C0231"/>
    <w:rsid w:val="004D6934"/>
    <w:rsid w:val="004E0725"/>
    <w:rsid w:val="004F0D3B"/>
    <w:rsid w:val="004F532B"/>
    <w:rsid w:val="00500A65"/>
    <w:rsid w:val="00515C7D"/>
    <w:rsid w:val="00521082"/>
    <w:rsid w:val="00524967"/>
    <w:rsid w:val="00535302"/>
    <w:rsid w:val="00536F13"/>
    <w:rsid w:val="00536FE7"/>
    <w:rsid w:val="00544762"/>
    <w:rsid w:val="005612B9"/>
    <w:rsid w:val="0056556D"/>
    <w:rsid w:val="0057559C"/>
    <w:rsid w:val="0058734F"/>
    <w:rsid w:val="005A0ABD"/>
    <w:rsid w:val="005B1D29"/>
    <w:rsid w:val="00671080"/>
    <w:rsid w:val="0069629F"/>
    <w:rsid w:val="006C3F2B"/>
    <w:rsid w:val="006D548B"/>
    <w:rsid w:val="006F2D09"/>
    <w:rsid w:val="006F366C"/>
    <w:rsid w:val="006F5428"/>
    <w:rsid w:val="00762ECE"/>
    <w:rsid w:val="007639D1"/>
    <w:rsid w:val="00766413"/>
    <w:rsid w:val="00773654"/>
    <w:rsid w:val="00775376"/>
    <w:rsid w:val="007B3494"/>
    <w:rsid w:val="007C32A3"/>
    <w:rsid w:val="007D3B0A"/>
    <w:rsid w:val="008005E6"/>
    <w:rsid w:val="00810645"/>
    <w:rsid w:val="0081312F"/>
    <w:rsid w:val="00817A90"/>
    <w:rsid w:val="00817C92"/>
    <w:rsid w:val="008247DB"/>
    <w:rsid w:val="0083120C"/>
    <w:rsid w:val="00854FED"/>
    <w:rsid w:val="008756B5"/>
    <w:rsid w:val="008B00C0"/>
    <w:rsid w:val="008B170A"/>
    <w:rsid w:val="008B7E62"/>
    <w:rsid w:val="008D4A77"/>
    <w:rsid w:val="008E7529"/>
    <w:rsid w:val="009104BF"/>
    <w:rsid w:val="00931FC4"/>
    <w:rsid w:val="00935A9C"/>
    <w:rsid w:val="00937803"/>
    <w:rsid w:val="0094246B"/>
    <w:rsid w:val="00944325"/>
    <w:rsid w:val="00944829"/>
    <w:rsid w:val="009568E1"/>
    <w:rsid w:val="00964ADF"/>
    <w:rsid w:val="00967984"/>
    <w:rsid w:val="00972CBA"/>
    <w:rsid w:val="009A045B"/>
    <w:rsid w:val="009C074D"/>
    <w:rsid w:val="009D24E4"/>
    <w:rsid w:val="009D42F0"/>
    <w:rsid w:val="009F56AA"/>
    <w:rsid w:val="00A0415B"/>
    <w:rsid w:val="00A12CEF"/>
    <w:rsid w:val="00A23F8E"/>
    <w:rsid w:val="00A261FC"/>
    <w:rsid w:val="00A4076D"/>
    <w:rsid w:val="00A47DCD"/>
    <w:rsid w:val="00AA1F87"/>
    <w:rsid w:val="00AB03D2"/>
    <w:rsid w:val="00AB1112"/>
    <w:rsid w:val="00AB1216"/>
    <w:rsid w:val="00B03605"/>
    <w:rsid w:val="00B10928"/>
    <w:rsid w:val="00B260AF"/>
    <w:rsid w:val="00B32EC5"/>
    <w:rsid w:val="00B5160A"/>
    <w:rsid w:val="00B65AE0"/>
    <w:rsid w:val="00B71786"/>
    <w:rsid w:val="00B72541"/>
    <w:rsid w:val="00B94D78"/>
    <w:rsid w:val="00B975CE"/>
    <w:rsid w:val="00BA2A6C"/>
    <w:rsid w:val="00BB5F6D"/>
    <w:rsid w:val="00BC061E"/>
    <w:rsid w:val="00BE16BB"/>
    <w:rsid w:val="00BE3EDE"/>
    <w:rsid w:val="00BF2A34"/>
    <w:rsid w:val="00C14B3C"/>
    <w:rsid w:val="00C14B90"/>
    <w:rsid w:val="00C46BB3"/>
    <w:rsid w:val="00C57C87"/>
    <w:rsid w:val="00CE22CE"/>
    <w:rsid w:val="00CF41FB"/>
    <w:rsid w:val="00CF69C7"/>
    <w:rsid w:val="00D060B6"/>
    <w:rsid w:val="00D34659"/>
    <w:rsid w:val="00D443B4"/>
    <w:rsid w:val="00D45AC9"/>
    <w:rsid w:val="00D50B76"/>
    <w:rsid w:val="00D528A1"/>
    <w:rsid w:val="00DA5C3C"/>
    <w:rsid w:val="00DB1E8A"/>
    <w:rsid w:val="00DC145C"/>
    <w:rsid w:val="00DC2DD4"/>
    <w:rsid w:val="00DC7856"/>
    <w:rsid w:val="00DF3449"/>
    <w:rsid w:val="00E12B86"/>
    <w:rsid w:val="00E23A7A"/>
    <w:rsid w:val="00E375E8"/>
    <w:rsid w:val="00E404D6"/>
    <w:rsid w:val="00E722DD"/>
    <w:rsid w:val="00E805E7"/>
    <w:rsid w:val="00E82AA1"/>
    <w:rsid w:val="00E90735"/>
    <w:rsid w:val="00E94869"/>
    <w:rsid w:val="00EB73B0"/>
    <w:rsid w:val="00EC4C96"/>
    <w:rsid w:val="00ED2B10"/>
    <w:rsid w:val="00EE0A5E"/>
    <w:rsid w:val="00EE1ECB"/>
    <w:rsid w:val="00EE4835"/>
    <w:rsid w:val="00F0095E"/>
    <w:rsid w:val="00F03652"/>
    <w:rsid w:val="00F12C02"/>
    <w:rsid w:val="00F16D16"/>
    <w:rsid w:val="00F236C1"/>
    <w:rsid w:val="00F41921"/>
    <w:rsid w:val="00F452E6"/>
    <w:rsid w:val="00F532DA"/>
    <w:rsid w:val="00F66B2B"/>
    <w:rsid w:val="00F77E02"/>
    <w:rsid w:val="00FA5CB5"/>
    <w:rsid w:val="00FA66B2"/>
    <w:rsid w:val="00FC260D"/>
    <w:rsid w:val="00FC3CD0"/>
    <w:rsid w:val="00FC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DB4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333DB4"/>
    <w:pPr>
      <w:keepNext/>
      <w:spacing w:before="24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33DB4"/>
    <w:pPr>
      <w:keepNext/>
      <w:outlineLvl w:val="1"/>
    </w:pPr>
    <w:rPr>
      <w:rFonts w:ascii="Arial" w:hAnsi="Arial" w:cs="Arial"/>
      <w:b/>
      <w:bCs/>
      <w:color w:val="333399"/>
      <w:sz w:val="18"/>
    </w:rPr>
  </w:style>
  <w:style w:type="paragraph" w:styleId="Heading3">
    <w:name w:val="heading 3"/>
    <w:basedOn w:val="Normal"/>
    <w:next w:val="Normal"/>
    <w:qFormat/>
    <w:rsid w:val="00333DB4"/>
    <w:pPr>
      <w:keepNext/>
      <w:outlineLvl w:val="2"/>
    </w:pPr>
    <w:rPr>
      <w:rFonts w:ascii="Arial" w:hAnsi="Arial" w:cs="Arial"/>
      <w:b/>
      <w:bCs/>
      <w:color w:val="333399"/>
      <w:sz w:val="16"/>
    </w:rPr>
  </w:style>
  <w:style w:type="paragraph" w:styleId="Heading4">
    <w:name w:val="heading 4"/>
    <w:basedOn w:val="Normal"/>
    <w:next w:val="Normal"/>
    <w:qFormat/>
    <w:rsid w:val="003C1E11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3DB4"/>
    <w:rPr>
      <w:color w:val="0000FF"/>
      <w:u w:val="single"/>
    </w:rPr>
  </w:style>
  <w:style w:type="table" w:styleId="TableGrid">
    <w:name w:val="Table Grid"/>
    <w:basedOn w:val="TableNormal"/>
    <w:rsid w:val="00B32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header">
    <w:name w:val="prheader"/>
    <w:basedOn w:val="Normal"/>
    <w:link w:val="prheaderChar"/>
    <w:rsid w:val="00500A65"/>
    <w:pPr>
      <w:widowControl/>
      <w:spacing w:before="100" w:beforeAutospacing="1" w:after="100" w:afterAutospacing="1"/>
    </w:pPr>
    <w:rPr>
      <w:kern w:val="0"/>
    </w:rPr>
  </w:style>
  <w:style w:type="character" w:customStyle="1" w:styleId="prheaderChar">
    <w:name w:val="prheader Char"/>
    <w:basedOn w:val="DefaultParagraphFont"/>
    <w:link w:val="prheader"/>
    <w:rsid w:val="00177D31"/>
    <w:rPr>
      <w:rFonts w:eastAsia="PMingLiU"/>
      <w:sz w:val="24"/>
      <w:szCs w:val="24"/>
      <w:lang w:val="en-US" w:eastAsia="zh-TW" w:bidi="ar-SA"/>
    </w:rPr>
  </w:style>
  <w:style w:type="paragraph" w:customStyle="1" w:styleId="PR-AboutAdv">
    <w:name w:val="PR-AboutAdv"/>
    <w:basedOn w:val="Normal"/>
    <w:link w:val="PR-AboutAdvChar"/>
    <w:rsid w:val="000763AC"/>
    <w:pPr>
      <w:snapToGrid w:val="0"/>
    </w:pPr>
    <w:rPr>
      <w:rFonts w:ascii="Arial" w:hAnsi="Arial" w:cs="Arial"/>
      <w:sz w:val="16"/>
      <w:szCs w:val="16"/>
    </w:rPr>
  </w:style>
  <w:style w:type="character" w:customStyle="1" w:styleId="PR-AboutAdvChar">
    <w:name w:val="PR-AboutAdv Char"/>
    <w:basedOn w:val="DefaultParagraphFont"/>
    <w:link w:val="PR-AboutAdv"/>
    <w:rsid w:val="000763AC"/>
    <w:rPr>
      <w:rFonts w:ascii="Arial" w:eastAsia="PMingLiU" w:hAnsi="Arial" w:cs="Arial"/>
      <w:kern w:val="2"/>
      <w:sz w:val="16"/>
      <w:szCs w:val="16"/>
      <w:lang w:val="en-US" w:eastAsia="zh-TW" w:bidi="ar-SA"/>
    </w:rPr>
  </w:style>
  <w:style w:type="paragraph" w:customStyle="1" w:styleId="PR-Body">
    <w:name w:val="PR-Body"/>
    <w:basedOn w:val="prheader"/>
    <w:link w:val="PR-BodyChar"/>
    <w:rsid w:val="00177D31"/>
    <w:pPr>
      <w:snapToGrid w:val="0"/>
      <w:spacing w:before="0" w:beforeAutospacing="0" w:after="0" w:afterAutospacing="0"/>
    </w:pPr>
    <w:rPr>
      <w:rFonts w:ascii="Arial" w:hAnsi="Arial" w:cs="Arial"/>
      <w:color w:val="000000"/>
      <w:sz w:val="21"/>
      <w:szCs w:val="21"/>
    </w:rPr>
  </w:style>
  <w:style w:type="character" w:customStyle="1" w:styleId="PR-BodyChar">
    <w:name w:val="PR-Body Char"/>
    <w:basedOn w:val="prheaderChar"/>
    <w:link w:val="PR-Body"/>
    <w:rsid w:val="00177D31"/>
    <w:rPr>
      <w:rFonts w:ascii="Arial" w:hAnsi="Arial" w:cs="Arial"/>
      <w:color w:val="000000"/>
      <w:sz w:val="21"/>
      <w:szCs w:val="21"/>
    </w:rPr>
  </w:style>
  <w:style w:type="paragraph" w:customStyle="1" w:styleId="PR-Headline">
    <w:name w:val="PR-Headline"/>
    <w:basedOn w:val="prheader"/>
    <w:rsid w:val="00177D31"/>
    <w:pPr>
      <w:spacing w:before="240" w:beforeAutospacing="0" w:after="0" w:afterAutospacing="0"/>
      <w:ind w:leftChars="200" w:left="480"/>
      <w:jc w:val="center"/>
    </w:pPr>
    <w:rPr>
      <w:rFonts w:ascii="Arial" w:hAnsi="Arial" w:cs="Arial"/>
      <w:b/>
      <w:color w:val="000000"/>
      <w:sz w:val="36"/>
      <w:szCs w:val="36"/>
    </w:rPr>
  </w:style>
  <w:style w:type="paragraph" w:customStyle="1" w:styleId="PR-2ndLine">
    <w:name w:val="PR-2ndLine"/>
    <w:basedOn w:val="prheader"/>
    <w:rsid w:val="00177D31"/>
    <w:pPr>
      <w:spacing w:before="0" w:beforeAutospacing="0" w:after="0" w:afterAutospacing="0"/>
      <w:ind w:leftChars="200" w:left="480"/>
      <w:jc w:val="center"/>
    </w:pPr>
    <w:rPr>
      <w:rFonts w:ascii="Arial" w:hAnsi="Arial" w:cs="Arial"/>
      <w:b/>
      <w:color w:val="000000"/>
    </w:rPr>
  </w:style>
  <w:style w:type="paragraph" w:styleId="Header">
    <w:name w:val="header"/>
    <w:basedOn w:val="Normal"/>
    <w:rsid w:val="00817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817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r-aboutadvchar0">
    <w:name w:val="pr-aboutadvchar"/>
    <w:basedOn w:val="DefaultParagraphFont"/>
    <w:rsid w:val="00810645"/>
  </w:style>
  <w:style w:type="paragraph" w:styleId="BalloonText">
    <w:name w:val="Balloon Text"/>
    <w:basedOn w:val="Normal"/>
    <w:link w:val="BalloonTextChar"/>
    <w:rsid w:val="00157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730C"/>
    <w:rPr>
      <w:rFonts w:ascii="Tahoma" w:hAnsi="Tahoma" w:cs="Tahoma"/>
      <w:kern w:val="2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t.advantech.com/ProductFile/PIS/AIMB-767/Product%20-%20Datasheet/AIMB-767_DS20110419101130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rtin.skiba@advantech.de" TargetMode="External"/><Relationship Id="rId12" Type="http://schemas.openxmlformats.org/officeDocument/2006/relationships/hyperlink" Target="http://buy.advantech.e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ustomerCare@advantech.eu" TargetMode="External"/><Relationship Id="rId11" Type="http://schemas.openxmlformats.org/officeDocument/2006/relationships/hyperlink" Target="http://www.advantech.de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advantech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dvantech.de/products/AIMB-767/mod_1B84AF7E-BE7D-4B24-8210-E515AFF72F06.asp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CONTACTS</vt:lpstr>
    </vt:vector>
  </TitlesOfParts>
  <Company>advantech</Company>
  <LinksUpToDate>false</LinksUpToDate>
  <CharactersWithSpaces>2997</CharactersWithSpaces>
  <SharedDoc>false</SharedDoc>
  <HLinks>
    <vt:vector size="42" baseType="variant">
      <vt:variant>
        <vt:i4>917531</vt:i4>
      </vt:variant>
      <vt:variant>
        <vt:i4>18</vt:i4>
      </vt:variant>
      <vt:variant>
        <vt:i4>0</vt:i4>
      </vt:variant>
      <vt:variant>
        <vt:i4>5</vt:i4>
      </vt:variant>
      <vt:variant>
        <vt:lpwstr>http://buy.advantech.eu/</vt:lpwstr>
      </vt:variant>
      <vt:variant>
        <vt:lpwstr/>
      </vt:variant>
      <vt:variant>
        <vt:i4>1310729</vt:i4>
      </vt:variant>
      <vt:variant>
        <vt:i4>15</vt:i4>
      </vt:variant>
      <vt:variant>
        <vt:i4>0</vt:i4>
      </vt:variant>
      <vt:variant>
        <vt:i4>5</vt:i4>
      </vt:variant>
      <vt:variant>
        <vt:lpwstr>http://www.advantech.de/</vt:lpwstr>
      </vt:variant>
      <vt:variant>
        <vt:lpwstr/>
      </vt:variant>
      <vt:variant>
        <vt:i4>5308419</vt:i4>
      </vt:variant>
      <vt:variant>
        <vt:i4>12</vt:i4>
      </vt:variant>
      <vt:variant>
        <vt:i4>0</vt:i4>
      </vt:variant>
      <vt:variant>
        <vt:i4>5</vt:i4>
      </vt:variant>
      <vt:variant>
        <vt:lpwstr>http://www.advantech.com/</vt:lpwstr>
      </vt:variant>
      <vt:variant>
        <vt:lpwstr/>
      </vt:variant>
      <vt:variant>
        <vt:i4>4390947</vt:i4>
      </vt:variant>
      <vt:variant>
        <vt:i4>9</vt:i4>
      </vt:variant>
      <vt:variant>
        <vt:i4>0</vt:i4>
      </vt:variant>
      <vt:variant>
        <vt:i4>5</vt:i4>
      </vt:variant>
      <vt:variant>
        <vt:lpwstr>http://www.advantech.com.tw/products/PCM-3355/mod_1-3CNL8X.aspx</vt:lpwstr>
      </vt:variant>
      <vt:variant>
        <vt:lpwstr/>
      </vt:variant>
      <vt:variant>
        <vt:i4>2162809</vt:i4>
      </vt:variant>
      <vt:variant>
        <vt:i4>6</vt:i4>
      </vt:variant>
      <vt:variant>
        <vt:i4>0</vt:i4>
      </vt:variant>
      <vt:variant>
        <vt:i4>5</vt:i4>
      </vt:variant>
      <vt:variant>
        <vt:lpwstr>http://support.advantech.com.tw/support/DownloadDatasheet.aspx?Literature_ID=1-3CJE6H&amp;utm_source=www.advantech.com.tw&amp;utm_medium=Download&amp;utm_campaign=PCM-3355+Data+Sheet</vt:lpwstr>
      </vt:variant>
      <vt:variant>
        <vt:lpwstr/>
      </vt:variant>
      <vt:variant>
        <vt:i4>6029316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Settings\martin.skiba\My Documents\Presserelease\martin.skiba@advantech.de</vt:lpwstr>
      </vt:variant>
      <vt:variant>
        <vt:lpwstr/>
      </vt:variant>
      <vt:variant>
        <vt:i4>6291521</vt:i4>
      </vt:variant>
      <vt:variant>
        <vt:i4>0</vt:i4>
      </vt:variant>
      <vt:variant>
        <vt:i4>0</vt:i4>
      </vt:variant>
      <vt:variant>
        <vt:i4>5</vt:i4>
      </vt:variant>
      <vt:variant>
        <vt:lpwstr>mailto:CustomerCare@advantech.eu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CONTACTS</dc:title>
  <dc:subject/>
  <dc:creator>martin.skiba</dc:creator>
  <cp:keywords/>
  <dc:description/>
  <cp:lastModifiedBy>Martin.Skiba</cp:lastModifiedBy>
  <cp:revision>8</cp:revision>
  <cp:lastPrinted>2011-04-20T07:17:00Z</cp:lastPrinted>
  <dcterms:created xsi:type="dcterms:W3CDTF">2011-04-19T14:52:00Z</dcterms:created>
  <dcterms:modified xsi:type="dcterms:W3CDTF">2011-04-20T12:06:00Z</dcterms:modified>
</cp:coreProperties>
</file>