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4C" w:rsidRDefault="009C634C" w:rsidP="009C634C">
      <w:pPr>
        <w:pStyle w:val="PR-Body"/>
        <w:rPr>
          <w:b/>
          <w:sz w:val="20"/>
          <w:szCs w:val="20"/>
        </w:rPr>
      </w:pPr>
    </w:p>
    <w:p w:rsidR="004D7057" w:rsidRPr="0058734F" w:rsidRDefault="004D7057" w:rsidP="004D7057">
      <w:pPr>
        <w:pStyle w:val="PR-Body"/>
        <w:ind w:left="900"/>
        <w:rPr>
          <w:bCs/>
          <w:sz w:val="20"/>
          <w:szCs w:val="20"/>
        </w:rPr>
      </w:pPr>
      <w:r w:rsidRPr="00E30125">
        <w:rPr>
          <w:b/>
          <w:sz w:val="20"/>
          <w:szCs w:val="20"/>
        </w:rPr>
        <w:t>Contact</w:t>
      </w:r>
      <w:r>
        <w:rPr>
          <w:b/>
          <w:sz w:val="20"/>
          <w:szCs w:val="20"/>
        </w:rPr>
        <w:t xml:space="preserve"> Client </w:t>
      </w:r>
      <w:r w:rsidRPr="00E30125">
        <w:rPr>
          <w:b/>
          <w:sz w:val="20"/>
          <w:szCs w:val="20"/>
        </w:rPr>
        <w:t>:</w:t>
      </w:r>
      <w:r w:rsidRPr="0058734F">
        <w:rPr>
          <w:bCs/>
          <w:sz w:val="20"/>
          <w:szCs w:val="20"/>
        </w:rPr>
        <w:tab/>
      </w:r>
      <w:r w:rsidRPr="0058734F">
        <w:rPr>
          <w:bCs/>
          <w:sz w:val="20"/>
          <w:szCs w:val="20"/>
        </w:rPr>
        <w:tab/>
      </w:r>
      <w:r w:rsidRPr="0058734F">
        <w:rPr>
          <w:bCs/>
          <w:sz w:val="20"/>
          <w:szCs w:val="20"/>
        </w:rPr>
        <w:tab/>
      </w:r>
      <w:r w:rsidRPr="0058734F">
        <w:rPr>
          <w:bCs/>
          <w:sz w:val="20"/>
          <w:szCs w:val="20"/>
        </w:rPr>
        <w:tab/>
      </w:r>
      <w:r w:rsidRPr="0058734F">
        <w:rPr>
          <w:bCs/>
          <w:sz w:val="20"/>
          <w:szCs w:val="20"/>
        </w:rPr>
        <w:tab/>
      </w:r>
      <w:r>
        <w:rPr>
          <w:bCs/>
          <w:sz w:val="20"/>
          <w:szCs w:val="20"/>
        </w:rPr>
        <w:tab/>
      </w:r>
      <w:r w:rsidRPr="0058734F">
        <w:rPr>
          <w:bCs/>
          <w:sz w:val="20"/>
          <w:szCs w:val="20"/>
        </w:rPr>
        <w:tab/>
      </w:r>
      <w:r w:rsidRPr="00E30125">
        <w:rPr>
          <w:b/>
          <w:sz w:val="20"/>
          <w:szCs w:val="20"/>
        </w:rPr>
        <w:t>Contact</w:t>
      </w:r>
      <w:r>
        <w:rPr>
          <w:b/>
          <w:sz w:val="20"/>
          <w:szCs w:val="20"/>
        </w:rPr>
        <w:t xml:space="preserve"> Presse </w:t>
      </w:r>
      <w:r w:rsidRPr="00E30125">
        <w:rPr>
          <w:b/>
          <w:sz w:val="20"/>
          <w:szCs w:val="20"/>
        </w:rPr>
        <w:t>:</w:t>
      </w:r>
      <w:r w:rsidRPr="0058734F">
        <w:rPr>
          <w:bCs/>
          <w:sz w:val="20"/>
          <w:szCs w:val="20"/>
        </w:rPr>
        <w:t xml:space="preserve"> </w:t>
      </w:r>
    </w:p>
    <w:p w:rsidR="004D7057" w:rsidRPr="001B2D60" w:rsidRDefault="004D7057" w:rsidP="004D7057">
      <w:pPr>
        <w:pStyle w:val="PR-Body"/>
        <w:ind w:left="900"/>
        <w:rPr>
          <w:b/>
          <w:sz w:val="20"/>
          <w:szCs w:val="20"/>
        </w:rPr>
      </w:pPr>
      <w:r w:rsidRPr="0058734F">
        <w:rPr>
          <w:bCs/>
          <w:sz w:val="20"/>
          <w:szCs w:val="20"/>
        </w:rPr>
        <w:t xml:space="preserve">Advantech Europe </w:t>
      </w:r>
      <w:r>
        <w:rPr>
          <w:bCs/>
          <w:sz w:val="20"/>
          <w:szCs w:val="20"/>
        </w:rPr>
        <w:tab/>
      </w:r>
      <w:r>
        <w:rPr>
          <w:bCs/>
          <w:sz w:val="20"/>
          <w:szCs w:val="20"/>
        </w:rPr>
        <w:tab/>
      </w:r>
      <w:r>
        <w:rPr>
          <w:b/>
          <w:sz w:val="20"/>
          <w:szCs w:val="20"/>
        </w:rPr>
        <w:tab/>
      </w:r>
      <w:r>
        <w:rPr>
          <w:b/>
          <w:sz w:val="20"/>
          <w:szCs w:val="20"/>
        </w:rPr>
        <w:tab/>
      </w:r>
      <w:r>
        <w:rPr>
          <w:b/>
          <w:sz w:val="20"/>
          <w:szCs w:val="20"/>
        </w:rPr>
        <w:tab/>
      </w:r>
      <w:r>
        <w:rPr>
          <w:b/>
          <w:sz w:val="20"/>
          <w:szCs w:val="20"/>
        </w:rPr>
        <w:tab/>
      </w:r>
      <w:r w:rsidRPr="0058734F">
        <w:rPr>
          <w:bCs/>
          <w:sz w:val="20"/>
          <w:szCs w:val="20"/>
        </w:rPr>
        <w:t>Advantech Europe</w:t>
      </w:r>
    </w:p>
    <w:p w:rsidR="004D7057" w:rsidRPr="000145FB" w:rsidRDefault="004D7057" w:rsidP="004D7057">
      <w:pPr>
        <w:pStyle w:val="PR-Body"/>
        <w:ind w:left="900"/>
        <w:rPr>
          <w:b/>
          <w:sz w:val="20"/>
          <w:szCs w:val="20"/>
        </w:rPr>
      </w:pPr>
      <w:r w:rsidRPr="0081312F">
        <w:rPr>
          <w:bCs/>
          <w:sz w:val="20"/>
          <w:szCs w:val="20"/>
        </w:rPr>
        <w:t>Customer Care Center</w:t>
      </w:r>
      <w:r>
        <w:rPr>
          <w:b/>
          <w:sz w:val="20"/>
          <w:szCs w:val="20"/>
        </w:rPr>
        <w:tab/>
      </w:r>
      <w:r w:rsidRPr="000145FB">
        <w:rPr>
          <w:b/>
          <w:sz w:val="20"/>
          <w:szCs w:val="20"/>
        </w:rPr>
        <w:tab/>
      </w:r>
      <w:r w:rsidRPr="000145FB">
        <w:rPr>
          <w:b/>
          <w:sz w:val="20"/>
          <w:szCs w:val="20"/>
        </w:rPr>
        <w:tab/>
      </w:r>
      <w:r w:rsidRPr="000145FB">
        <w:rPr>
          <w:b/>
          <w:sz w:val="20"/>
          <w:szCs w:val="20"/>
        </w:rPr>
        <w:tab/>
      </w:r>
      <w:r w:rsidRPr="000145FB">
        <w:rPr>
          <w:b/>
          <w:sz w:val="20"/>
          <w:szCs w:val="20"/>
        </w:rPr>
        <w:tab/>
      </w:r>
      <w:r>
        <w:rPr>
          <w:bCs/>
          <w:sz w:val="20"/>
          <w:szCs w:val="20"/>
        </w:rPr>
        <w:t>Marielle Severac</w:t>
      </w:r>
      <w:r w:rsidRPr="000145FB">
        <w:rPr>
          <w:b/>
          <w:sz w:val="20"/>
          <w:szCs w:val="20"/>
        </w:rPr>
        <w:tab/>
      </w:r>
    </w:p>
    <w:p w:rsidR="004D7057" w:rsidRPr="00AC1AC8" w:rsidRDefault="004D7057" w:rsidP="004D7057">
      <w:pPr>
        <w:pStyle w:val="PR-Body"/>
        <w:ind w:left="900"/>
        <w:rPr>
          <w:b/>
          <w:sz w:val="20"/>
          <w:szCs w:val="20"/>
          <w:lang w:val="fr-FR"/>
        </w:rPr>
      </w:pPr>
      <w:r w:rsidRPr="00AC1AC8">
        <w:rPr>
          <w:bCs/>
          <w:sz w:val="20"/>
          <w:szCs w:val="20"/>
          <w:lang w:val="fr-FR"/>
        </w:rPr>
        <w:t>N°Vert: 00800 24 26 80 80</w:t>
      </w:r>
      <w:r w:rsidRPr="00AC1AC8">
        <w:rPr>
          <w:b/>
          <w:sz w:val="20"/>
          <w:szCs w:val="20"/>
          <w:lang w:val="fr-FR"/>
        </w:rPr>
        <w:tab/>
      </w:r>
      <w:r w:rsidRPr="00AC1AC8">
        <w:rPr>
          <w:b/>
          <w:sz w:val="20"/>
          <w:szCs w:val="20"/>
          <w:lang w:val="fr-FR"/>
        </w:rPr>
        <w:tab/>
      </w:r>
      <w:r w:rsidRPr="00AC1AC8">
        <w:rPr>
          <w:b/>
          <w:sz w:val="20"/>
          <w:szCs w:val="20"/>
          <w:lang w:val="fr-FR"/>
        </w:rPr>
        <w:tab/>
      </w:r>
      <w:r w:rsidRPr="00AC1AC8">
        <w:rPr>
          <w:b/>
          <w:sz w:val="20"/>
          <w:szCs w:val="20"/>
          <w:lang w:val="fr-FR"/>
        </w:rPr>
        <w:tab/>
      </w:r>
      <w:r w:rsidRPr="00AC1AC8">
        <w:rPr>
          <w:b/>
          <w:sz w:val="20"/>
          <w:szCs w:val="20"/>
          <w:lang w:val="fr-FR"/>
        </w:rPr>
        <w:tab/>
      </w:r>
      <w:r w:rsidRPr="00AC1AC8">
        <w:rPr>
          <w:bCs/>
          <w:sz w:val="20"/>
          <w:szCs w:val="20"/>
          <w:lang w:val="fr-FR"/>
        </w:rPr>
        <w:t>Tel : 01.41.19.75.70</w:t>
      </w:r>
    </w:p>
    <w:p w:rsidR="009C634C" w:rsidRPr="00AC1AC8" w:rsidRDefault="00995BAD" w:rsidP="004D7057">
      <w:pPr>
        <w:pStyle w:val="PR-Body"/>
        <w:ind w:left="900"/>
        <w:rPr>
          <w:sz w:val="20"/>
          <w:szCs w:val="20"/>
          <w:lang w:val="fr-FR"/>
        </w:rPr>
      </w:pPr>
      <w:hyperlink r:id="rId7" w:history="1">
        <w:r w:rsidR="004D7057" w:rsidRPr="00AC1AC8">
          <w:rPr>
            <w:rStyle w:val="Hyperlink"/>
            <w:sz w:val="20"/>
            <w:szCs w:val="20"/>
            <w:lang w:val="fr-FR"/>
          </w:rPr>
          <w:t>customercare@advantech.eu</w:t>
        </w:r>
      </w:hyperlink>
      <w:r w:rsidR="004D7057" w:rsidRPr="00AC1AC8">
        <w:rPr>
          <w:sz w:val="20"/>
          <w:szCs w:val="20"/>
          <w:lang w:val="fr-FR"/>
        </w:rPr>
        <w:tab/>
      </w:r>
      <w:r w:rsidR="004D7057" w:rsidRPr="00AC1AC8">
        <w:rPr>
          <w:sz w:val="20"/>
          <w:szCs w:val="20"/>
          <w:lang w:val="fr-FR"/>
        </w:rPr>
        <w:tab/>
      </w:r>
      <w:r w:rsidR="004D7057" w:rsidRPr="00AC1AC8">
        <w:rPr>
          <w:sz w:val="20"/>
          <w:szCs w:val="20"/>
          <w:lang w:val="fr-FR"/>
        </w:rPr>
        <w:tab/>
      </w:r>
      <w:r w:rsidR="004D7057" w:rsidRPr="00AC1AC8">
        <w:rPr>
          <w:sz w:val="20"/>
          <w:szCs w:val="20"/>
          <w:lang w:val="fr-FR"/>
        </w:rPr>
        <w:tab/>
      </w:r>
      <w:hyperlink r:id="rId8" w:history="1">
        <w:r w:rsidR="004D7057" w:rsidRPr="00AC1AC8">
          <w:rPr>
            <w:rStyle w:val="Hyperlink"/>
            <w:sz w:val="20"/>
            <w:szCs w:val="20"/>
            <w:lang w:val="fr-FR"/>
          </w:rPr>
          <w:t>marielle.severac@advantech.fr</w:t>
        </w:r>
      </w:hyperlink>
    </w:p>
    <w:p w:rsidR="009C634C" w:rsidRPr="00AC1AC8" w:rsidRDefault="009C634C" w:rsidP="009C634C">
      <w:pPr>
        <w:pStyle w:val="PR-Body"/>
        <w:ind w:left="900"/>
        <w:rPr>
          <w:sz w:val="20"/>
          <w:szCs w:val="20"/>
          <w:lang w:val="fr-FR"/>
        </w:rPr>
      </w:pPr>
    </w:p>
    <w:p w:rsidR="009C634C" w:rsidRDefault="009C634C" w:rsidP="009C634C">
      <w:pPr>
        <w:pStyle w:val="PR-Headline"/>
        <w:snapToGrid w:val="0"/>
        <w:spacing w:before="0"/>
        <w:rPr>
          <w:sz w:val="32"/>
          <w:szCs w:val="32"/>
          <w:lang w:val="fr-FR"/>
        </w:rPr>
      </w:pPr>
    </w:p>
    <w:p w:rsidR="0064152D" w:rsidRDefault="0064152D" w:rsidP="009C634C">
      <w:pPr>
        <w:pStyle w:val="PR-Headline"/>
        <w:snapToGrid w:val="0"/>
        <w:spacing w:before="0"/>
        <w:rPr>
          <w:sz w:val="32"/>
          <w:szCs w:val="32"/>
          <w:lang w:val="fr-FR"/>
        </w:rPr>
      </w:pPr>
    </w:p>
    <w:p w:rsidR="0064152D" w:rsidRPr="00AC1AC8" w:rsidRDefault="0064152D" w:rsidP="009C634C">
      <w:pPr>
        <w:pStyle w:val="PR-Headline"/>
        <w:snapToGrid w:val="0"/>
        <w:spacing w:before="0"/>
        <w:rPr>
          <w:sz w:val="32"/>
          <w:szCs w:val="32"/>
          <w:lang w:val="fr-FR"/>
        </w:rPr>
      </w:pPr>
    </w:p>
    <w:p w:rsidR="0064152D" w:rsidRPr="001632FA" w:rsidRDefault="0064152D" w:rsidP="0064152D">
      <w:pPr>
        <w:jc w:val="center"/>
        <w:rPr>
          <w:rFonts w:ascii="Arial" w:hAnsi="Arial" w:cs="Arial"/>
          <w:b/>
          <w:sz w:val="28"/>
          <w:szCs w:val="28"/>
          <w:lang w:val="fr-FR"/>
        </w:rPr>
      </w:pPr>
      <w:r w:rsidRPr="001632FA">
        <w:rPr>
          <w:rFonts w:ascii="Arial" w:hAnsi="Arial" w:cs="Arial"/>
          <w:b/>
          <w:sz w:val="28"/>
          <w:szCs w:val="28"/>
          <w:lang w:val="fr-FR"/>
        </w:rPr>
        <w:t xml:space="preserve">Advantech </w:t>
      </w:r>
      <w:r>
        <w:rPr>
          <w:rFonts w:ascii="Arial" w:hAnsi="Arial" w:cs="Arial"/>
          <w:b/>
          <w:sz w:val="28"/>
          <w:szCs w:val="28"/>
          <w:lang w:val="fr-FR"/>
        </w:rPr>
        <w:t xml:space="preserve">lance une solution d’E/S déportées </w:t>
      </w:r>
      <w:r w:rsidRPr="001632FA">
        <w:rPr>
          <w:rFonts w:ascii="Arial" w:hAnsi="Arial" w:cs="Arial"/>
          <w:b/>
          <w:sz w:val="28"/>
          <w:szCs w:val="28"/>
          <w:lang w:val="fr-FR"/>
        </w:rPr>
        <w:t xml:space="preserve">Ethernet IP </w:t>
      </w:r>
    </w:p>
    <w:p w:rsidR="0064152D" w:rsidRDefault="0064152D" w:rsidP="00F44581">
      <w:pPr>
        <w:pStyle w:val="style1"/>
        <w:rPr>
          <w:b/>
          <w:i/>
          <w:sz w:val="20"/>
          <w:szCs w:val="20"/>
          <w:lang w:val="fr-FR"/>
        </w:rPr>
      </w:pPr>
    </w:p>
    <w:p w:rsidR="0064152D" w:rsidRPr="0064152D" w:rsidRDefault="0064152D" w:rsidP="0064152D">
      <w:pPr>
        <w:pStyle w:val="style1"/>
        <w:rPr>
          <w:sz w:val="22"/>
          <w:szCs w:val="22"/>
          <w:lang w:val="fr-FR"/>
        </w:rPr>
      </w:pPr>
      <w:r>
        <w:rPr>
          <w:b/>
          <w:i/>
          <w:sz w:val="20"/>
          <w:szCs w:val="20"/>
          <w:lang w:val="fr-FR"/>
        </w:rPr>
        <w:t>Mars</w:t>
      </w:r>
      <w:r w:rsidR="00F44581" w:rsidRPr="00D47ABB">
        <w:rPr>
          <w:b/>
          <w:i/>
          <w:sz w:val="20"/>
          <w:szCs w:val="20"/>
          <w:lang w:val="fr-FR"/>
        </w:rPr>
        <w:t xml:space="preserve"> 2011 </w:t>
      </w:r>
      <w:r w:rsidR="00F44581" w:rsidRPr="00D47ABB">
        <w:rPr>
          <w:b/>
          <w:sz w:val="20"/>
          <w:szCs w:val="20"/>
          <w:lang w:val="fr-FR"/>
        </w:rPr>
        <w:t>–</w:t>
      </w:r>
      <w:r w:rsidR="00F44581">
        <w:rPr>
          <w:b/>
          <w:sz w:val="20"/>
          <w:szCs w:val="20"/>
          <w:lang w:val="fr-FR"/>
        </w:rPr>
        <w:t xml:space="preserve"> </w:t>
      </w:r>
      <w:r w:rsidRPr="0064152D">
        <w:rPr>
          <w:sz w:val="22"/>
          <w:szCs w:val="22"/>
          <w:lang w:val="fr-FR"/>
        </w:rPr>
        <w:t>Le groupe Industrial Automation d'Advantech introduit l’APAX-5072, un coupleur de communications Ethernet IP de haute densité. L’APAX-5072 dispose de l’autorisation ODVA (Open DeviceNet Vendors Association) et peut être relié à tout maître Ethernet IP pour construire facilement une solution d’E/S déportée à protocole Ethernet IP.</w:t>
      </w:r>
    </w:p>
    <w:p w:rsidR="0064152D" w:rsidRPr="0064152D" w:rsidRDefault="0064152D" w:rsidP="0064152D">
      <w:pPr>
        <w:pStyle w:val="style1"/>
        <w:rPr>
          <w:sz w:val="22"/>
          <w:szCs w:val="22"/>
          <w:lang w:val="fr-FR"/>
        </w:rPr>
      </w:pPr>
      <w:r w:rsidRPr="0064152D">
        <w:rPr>
          <w:sz w:val="22"/>
          <w:szCs w:val="22"/>
          <w:lang w:val="fr-FR"/>
        </w:rPr>
        <w:t xml:space="preserve">L’APAX-5072 comporte deux ports RJ-45 possédant la même adresse IP pour créer des connexions en daisy chain, et relier directement des dispositifs d’E/S déportés sans passer par un commutateur Ethernet supplémentaire. Il apporte aussi une fonction de configuration dynamique qui permet aux utilisateurs de configurer dans un seul module des canaux de différents types et plages dynamiques. De plus, en bénéficiant de la haute densité d’E/S, de la souplesse, de l’évolutivité et des fonctions hot-swap de la famille APAX, l’APAX-5072 peut relier des modules d’E/S analogiques et numériques APAX pour créer des systèmes d’E/S déportés conformes aux besoins des applications de contrôle ou d’automates programmables.  </w:t>
      </w:r>
    </w:p>
    <w:p w:rsidR="0064152D" w:rsidRPr="0064152D" w:rsidRDefault="0064152D" w:rsidP="0064152D">
      <w:pPr>
        <w:pStyle w:val="style1"/>
        <w:rPr>
          <w:sz w:val="22"/>
          <w:szCs w:val="22"/>
          <w:lang w:val="fr-FR"/>
        </w:rPr>
      </w:pPr>
      <w:r w:rsidRPr="0064152D">
        <w:rPr>
          <w:sz w:val="22"/>
          <w:szCs w:val="22"/>
          <w:lang w:val="fr-FR"/>
        </w:rPr>
        <w:t>Le coupleur APAX-5072 dispose d’une grande capacité d’E/S et peut se connecter avec n’importe quel maître Ethernet IP, comme les automates ABB, ce qui permet de créer très facilement des systèmes d’E/S déportés à protocole Ethernet IP de coût économique.</w:t>
      </w:r>
    </w:p>
    <w:p w:rsidR="0064152D" w:rsidRDefault="0064152D" w:rsidP="00170F72">
      <w:pPr>
        <w:widowControl/>
        <w:adjustRightInd w:val="0"/>
        <w:snapToGrid w:val="0"/>
        <w:rPr>
          <w:rFonts w:ascii="Arial" w:hAnsi="Arial" w:cs="Arial"/>
          <w:b/>
          <w:sz w:val="20"/>
          <w:szCs w:val="20"/>
          <w:lang w:val="fr-FR"/>
        </w:rPr>
      </w:pPr>
    </w:p>
    <w:p w:rsidR="0064152D" w:rsidRDefault="0064152D" w:rsidP="00170F72">
      <w:pPr>
        <w:widowControl/>
        <w:adjustRightInd w:val="0"/>
        <w:snapToGrid w:val="0"/>
        <w:rPr>
          <w:rFonts w:ascii="Arial" w:hAnsi="Arial" w:cs="Arial"/>
          <w:b/>
          <w:sz w:val="20"/>
          <w:szCs w:val="20"/>
          <w:lang w:val="fr-FR"/>
        </w:rPr>
      </w:pPr>
    </w:p>
    <w:p w:rsidR="00AE6984" w:rsidRPr="003D74E8" w:rsidRDefault="00AA1368" w:rsidP="00170F72">
      <w:pPr>
        <w:widowControl/>
        <w:adjustRightInd w:val="0"/>
        <w:snapToGrid w:val="0"/>
        <w:rPr>
          <w:rFonts w:ascii="Arial" w:hAnsi="Arial" w:cs="Arial"/>
          <w:b/>
          <w:sz w:val="20"/>
          <w:szCs w:val="20"/>
          <w:lang w:val="fr-FR"/>
        </w:rPr>
      </w:pPr>
      <w:r>
        <w:rPr>
          <w:rFonts w:ascii="Arial" w:hAnsi="Arial" w:cs="Arial"/>
          <w:b/>
          <w:sz w:val="20"/>
          <w:szCs w:val="20"/>
          <w:lang w:val="fr-FR"/>
        </w:rPr>
        <w:t>A propos d’Advantech</w:t>
      </w:r>
    </w:p>
    <w:p w:rsidR="009C634C" w:rsidRDefault="009C634C" w:rsidP="00170F72">
      <w:pPr>
        <w:widowControl/>
        <w:adjustRightInd w:val="0"/>
        <w:snapToGrid w:val="0"/>
        <w:rPr>
          <w:rFonts w:ascii="Arial" w:hAnsi="Arial" w:cs="Arial"/>
          <w:bCs/>
          <w:sz w:val="18"/>
          <w:szCs w:val="16"/>
          <w:lang w:val="fr-FR"/>
        </w:rPr>
      </w:pPr>
      <w:r w:rsidRPr="00AA1368">
        <w:rPr>
          <w:rFonts w:ascii="Arial" w:hAnsi="Arial" w:cs="Arial"/>
          <w:sz w:val="18"/>
          <w:szCs w:val="16"/>
          <w:lang w:val="fr-FR"/>
        </w:rPr>
        <w:t xml:space="preserve">Fondée en 1983, la société Advantech </w:t>
      </w:r>
      <w:r w:rsidR="00D26970">
        <w:rPr>
          <w:rFonts w:ascii="Arial" w:hAnsi="Arial" w:cs="Arial"/>
          <w:sz w:val="18"/>
          <w:szCs w:val="16"/>
          <w:lang w:val="fr-FR"/>
        </w:rPr>
        <w:t xml:space="preserve">est un </w:t>
      </w:r>
      <w:r w:rsidR="00880051">
        <w:rPr>
          <w:rFonts w:ascii="Arial" w:hAnsi="Arial" w:cs="Arial"/>
          <w:sz w:val="18"/>
          <w:szCs w:val="16"/>
          <w:lang w:val="fr-FR"/>
        </w:rPr>
        <w:t xml:space="preserve">des leaders dans la </w:t>
      </w:r>
      <w:r w:rsidR="00E0184A">
        <w:rPr>
          <w:rFonts w:ascii="Arial" w:hAnsi="Arial" w:cs="Arial"/>
          <w:sz w:val="18"/>
          <w:szCs w:val="16"/>
          <w:lang w:val="fr-FR"/>
        </w:rPr>
        <w:t>fabrica</w:t>
      </w:r>
      <w:r w:rsidR="00D26970">
        <w:rPr>
          <w:rFonts w:ascii="Arial" w:hAnsi="Arial" w:cs="Arial"/>
          <w:sz w:val="18"/>
          <w:szCs w:val="16"/>
          <w:lang w:val="fr-FR"/>
        </w:rPr>
        <w:t>t</w:t>
      </w:r>
      <w:r w:rsidR="00880051">
        <w:rPr>
          <w:rFonts w:ascii="Arial" w:hAnsi="Arial" w:cs="Arial"/>
          <w:sz w:val="18"/>
          <w:szCs w:val="16"/>
          <w:lang w:val="fr-FR"/>
        </w:rPr>
        <w:t>ion</w:t>
      </w:r>
      <w:r w:rsidR="00D26970">
        <w:rPr>
          <w:rFonts w:ascii="Arial" w:hAnsi="Arial" w:cs="Arial"/>
          <w:sz w:val="18"/>
          <w:szCs w:val="16"/>
          <w:lang w:val="fr-FR"/>
        </w:rPr>
        <w:t xml:space="preserve"> de matériel informatique </w:t>
      </w:r>
      <w:r w:rsidR="00880051">
        <w:rPr>
          <w:rFonts w:ascii="Arial" w:hAnsi="Arial" w:cs="Arial"/>
          <w:sz w:val="18"/>
          <w:szCs w:val="16"/>
          <w:lang w:val="fr-FR"/>
        </w:rPr>
        <w:t xml:space="preserve">industriel </w:t>
      </w:r>
      <w:r w:rsidR="00D26970">
        <w:rPr>
          <w:rFonts w:ascii="Arial" w:hAnsi="Arial" w:cs="Arial"/>
          <w:sz w:val="18"/>
          <w:szCs w:val="16"/>
          <w:lang w:val="fr-FR"/>
        </w:rPr>
        <w:t xml:space="preserve">fournissant des produits innovants et de qualité, des services et des </w:t>
      </w:r>
      <w:r w:rsidR="00880051">
        <w:rPr>
          <w:rFonts w:ascii="Arial" w:hAnsi="Arial" w:cs="Arial"/>
          <w:sz w:val="18"/>
          <w:szCs w:val="16"/>
          <w:lang w:val="fr-FR"/>
        </w:rPr>
        <w:t>solutions</w:t>
      </w:r>
      <w:r w:rsidR="00D26970">
        <w:rPr>
          <w:rFonts w:ascii="Arial" w:hAnsi="Arial" w:cs="Arial"/>
          <w:sz w:val="18"/>
          <w:szCs w:val="16"/>
          <w:lang w:val="fr-FR"/>
        </w:rPr>
        <w:t xml:space="preserve"> compl</w:t>
      </w:r>
      <w:r w:rsidR="00880051">
        <w:rPr>
          <w:rFonts w:ascii="Arial" w:hAnsi="Arial" w:cs="Arial"/>
          <w:sz w:val="18"/>
          <w:szCs w:val="16"/>
          <w:lang w:val="fr-FR"/>
        </w:rPr>
        <w:t>è</w:t>
      </w:r>
      <w:r w:rsidR="00D26970">
        <w:rPr>
          <w:rFonts w:ascii="Arial" w:hAnsi="Arial" w:cs="Arial"/>
          <w:sz w:val="18"/>
          <w:szCs w:val="16"/>
          <w:lang w:val="fr-FR"/>
        </w:rPr>
        <w:t>t</w:t>
      </w:r>
      <w:r w:rsidR="00880051">
        <w:rPr>
          <w:rFonts w:ascii="Arial" w:hAnsi="Arial" w:cs="Arial"/>
          <w:sz w:val="18"/>
          <w:szCs w:val="16"/>
          <w:lang w:val="fr-FR"/>
        </w:rPr>
        <w:t>e</w:t>
      </w:r>
      <w:r w:rsidR="00D26970">
        <w:rPr>
          <w:rFonts w:ascii="Arial" w:hAnsi="Arial" w:cs="Arial"/>
          <w:sz w:val="18"/>
          <w:szCs w:val="16"/>
          <w:lang w:val="fr-FR"/>
        </w:rPr>
        <w:t xml:space="preserve">s. Advantech propose de l’intégration </w:t>
      </w:r>
      <w:r w:rsidR="00E21155">
        <w:rPr>
          <w:rFonts w:ascii="Arial" w:hAnsi="Arial" w:cs="Arial"/>
          <w:sz w:val="18"/>
          <w:szCs w:val="16"/>
          <w:lang w:val="fr-FR"/>
        </w:rPr>
        <w:t xml:space="preserve">système, </w:t>
      </w:r>
      <w:r w:rsidR="00880051">
        <w:rPr>
          <w:rFonts w:ascii="Arial" w:hAnsi="Arial" w:cs="Arial"/>
          <w:sz w:val="18"/>
          <w:szCs w:val="16"/>
          <w:lang w:val="fr-FR"/>
        </w:rPr>
        <w:t xml:space="preserve">des </w:t>
      </w:r>
      <w:r w:rsidR="00880051" w:rsidRPr="00AA1368">
        <w:rPr>
          <w:rFonts w:ascii="Arial" w:hAnsi="Arial" w:cs="Arial"/>
          <w:sz w:val="18"/>
          <w:szCs w:val="16"/>
          <w:lang w:val="fr-FR"/>
        </w:rPr>
        <w:t>solutions informatiques matérielles et logicielles</w:t>
      </w:r>
      <w:r w:rsidR="00D26970">
        <w:rPr>
          <w:rFonts w:ascii="Arial" w:hAnsi="Arial" w:cs="Arial"/>
          <w:sz w:val="18"/>
          <w:szCs w:val="16"/>
          <w:lang w:val="fr-FR"/>
        </w:rPr>
        <w:t xml:space="preserve">, </w:t>
      </w:r>
      <w:r w:rsidR="00E21155">
        <w:rPr>
          <w:rFonts w:ascii="Arial" w:hAnsi="Arial" w:cs="Arial"/>
          <w:sz w:val="18"/>
          <w:szCs w:val="16"/>
          <w:lang w:val="fr-FR"/>
        </w:rPr>
        <w:t xml:space="preserve">des services de design sur-mesure, des systèmes embarqués, des produits d’automatismes et un support logistique mondial. Notre étroite collaboration avec nos partenaires nous permet de fournir des solutions complètes pour une grande variété d’applications parmi un grand nombre d’industries. </w:t>
      </w:r>
      <w:r w:rsidR="00DC38F2">
        <w:rPr>
          <w:rFonts w:ascii="Arial" w:hAnsi="Arial" w:cs="Arial"/>
          <w:sz w:val="18"/>
          <w:szCs w:val="16"/>
          <w:lang w:val="fr-FR"/>
        </w:rPr>
        <w:t>Contribuer à rendre la planète intelligente grâce à nos produits et notre technologie, telle est notre mission.</w:t>
      </w:r>
      <w:r w:rsidR="00834288">
        <w:rPr>
          <w:rFonts w:ascii="Arial" w:hAnsi="Arial" w:cs="Arial"/>
          <w:sz w:val="18"/>
          <w:szCs w:val="16"/>
          <w:lang w:val="fr-FR"/>
        </w:rPr>
        <w:t xml:space="preserve"> </w:t>
      </w:r>
      <w:r w:rsidR="00880051">
        <w:rPr>
          <w:rFonts w:ascii="Arial" w:hAnsi="Arial" w:cs="Arial"/>
          <w:sz w:val="18"/>
          <w:szCs w:val="16"/>
          <w:lang w:val="fr-FR"/>
        </w:rPr>
        <w:t>Avec Advantech, il n’y a pas de limites aux applications et innovations que nos produits permettent de développer.</w:t>
      </w:r>
      <w:r w:rsidR="00834288">
        <w:rPr>
          <w:rFonts w:ascii="Arial" w:hAnsi="Arial" w:cs="Arial"/>
          <w:sz w:val="18"/>
          <w:szCs w:val="16"/>
          <w:lang w:val="fr-FR"/>
        </w:rPr>
        <w:t xml:space="preserve"> </w:t>
      </w:r>
      <w:r w:rsidR="00880051">
        <w:rPr>
          <w:rStyle w:val="PR-AboutAdvChar"/>
          <w:bCs/>
          <w:sz w:val="18"/>
          <w:lang w:val="fr-FR"/>
        </w:rPr>
        <w:t>(</w:t>
      </w:r>
      <w:r w:rsidRPr="00AA1368">
        <w:rPr>
          <w:rStyle w:val="PR-AboutAdvChar"/>
          <w:bCs/>
          <w:sz w:val="18"/>
          <w:lang w:val="fr-FR"/>
        </w:rPr>
        <w:t>Site web</w:t>
      </w:r>
      <w:r w:rsidR="00880051">
        <w:rPr>
          <w:rStyle w:val="PR-AboutAdvChar"/>
          <w:bCs/>
          <w:sz w:val="18"/>
          <w:lang w:val="fr-FR"/>
        </w:rPr>
        <w:t xml:space="preserve"> européen</w:t>
      </w:r>
      <w:r w:rsidRPr="00AA1368">
        <w:rPr>
          <w:rStyle w:val="PR-AboutAdvChar"/>
          <w:bCs/>
          <w:sz w:val="18"/>
          <w:lang w:val="fr-FR"/>
        </w:rPr>
        <w:t xml:space="preserve">: </w:t>
      </w:r>
      <w:hyperlink r:id="rId9" w:history="1">
        <w:r w:rsidRPr="00AA1368">
          <w:rPr>
            <w:rStyle w:val="Hyperlink"/>
            <w:rFonts w:ascii="Arial" w:hAnsi="Arial" w:cs="Arial"/>
            <w:bCs/>
            <w:sz w:val="18"/>
            <w:szCs w:val="16"/>
            <w:lang w:val="fr-FR"/>
          </w:rPr>
          <w:t>www.advantech.eu</w:t>
        </w:r>
      </w:hyperlink>
      <w:r w:rsidRPr="00AA1368">
        <w:rPr>
          <w:rFonts w:ascii="Arial" w:hAnsi="Arial" w:cs="Arial"/>
          <w:bCs/>
          <w:sz w:val="18"/>
          <w:szCs w:val="16"/>
          <w:lang w:val="fr-FR"/>
        </w:rPr>
        <w:t>)</w:t>
      </w:r>
    </w:p>
    <w:sectPr w:rsidR="009C634C" w:rsidSect="00A14A07">
      <w:headerReference w:type="default" r:id="rId10"/>
      <w:footerReference w:type="even" r:id="rId11"/>
      <w:footerReference w:type="default" r:id="rId12"/>
      <w:pgSz w:w="11906" w:h="16838" w:code="9"/>
      <w:pgMar w:top="1440" w:right="1133" w:bottom="567" w:left="1418" w:header="0"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997" w:rsidRDefault="00593997">
      <w:r>
        <w:separator/>
      </w:r>
    </w:p>
    <w:p w:rsidR="00593997" w:rsidRDefault="00593997"/>
  </w:endnote>
  <w:endnote w:type="continuationSeparator" w:id="0">
    <w:p w:rsidR="00593997" w:rsidRDefault="00593997">
      <w:r>
        <w:continuationSeparator/>
      </w:r>
    </w:p>
    <w:p w:rsidR="00593997" w:rsidRDefault="0059399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995BAD">
    <w:pPr>
      <w:framePr w:wrap="around" w:vAnchor="text" w:hAnchor="margin" w:xAlign="right" w:y="1"/>
    </w:pPr>
    <w:r>
      <w:fldChar w:fldCharType="begin"/>
    </w:r>
    <w:r w:rsidR="00AA1F87">
      <w:instrText xml:space="preserve">PAGE  </w:instrText>
    </w:r>
    <w:r>
      <w:fldChar w:fldCharType="end"/>
    </w:r>
  </w:p>
  <w:p w:rsidR="00AA1F87" w:rsidRDefault="00AA1F87">
    <w:pPr>
      <w:ind w:right="360"/>
    </w:pPr>
  </w:p>
  <w:p w:rsidR="00AA1F87" w:rsidRDefault="00AA1F8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995BAD" w:rsidP="008771D3">
    <w:pPr>
      <w:framePr w:w="186" w:h="351" w:hRule="exact" w:wrap="around" w:vAnchor="text" w:hAnchor="page" w:x="10606" w:y="-240"/>
    </w:pPr>
    <w:fldSimple w:instr="PAGE  ">
      <w:r w:rsidR="0064152D">
        <w:rPr>
          <w:noProof/>
        </w:rPr>
        <w:t>1</w:t>
      </w:r>
    </w:fldSimple>
  </w:p>
  <w:p w:rsidR="00AA1F87" w:rsidRPr="00A0415B" w:rsidRDefault="00995BAD" w:rsidP="0058734F">
    <w:pPr>
      <w:ind w:right="70"/>
      <w:jc w:val="right"/>
      <w:rPr>
        <w:rFonts w:ascii="Arial" w:hAnsi="Arial" w:cs="Arial"/>
        <w:b/>
        <w:color w:val="333399"/>
      </w:rPr>
    </w:pPr>
    <w:r w:rsidRPr="00995BAD">
      <w:rPr>
        <w:noProof/>
      </w:rPr>
      <w:pict>
        <v:shapetype id="_x0000_t202" coordsize="21600,21600" o:spt="202" path="m,l,21600r21600,l21600,xe">
          <v:stroke joinstyle="miter"/>
          <v:path gradientshapeok="t" o:connecttype="rect"/>
        </v:shapetype>
        <v:shape id="_x0000_s2057" type="#_x0000_t202" style="position:absolute;left:0;text-align:left;margin-left:350.05pt;margin-top:0;width:144.2pt;height:34.8pt;z-index:1;mso-wrap-style:none" filled="f" stroked="f">
          <v:textbox style="mso-fit-shape-to-text:t">
            <w:txbxContent>
              <w:p w:rsidR="00A0415B" w:rsidRPr="00914BCA" w:rsidRDefault="00A0415B" w:rsidP="00A23F8E">
                <w:pPr>
                  <w:ind w:right="70"/>
                  <w:jc w:val="right"/>
                  <w:rPr>
                    <w:rFonts w:ascii="Arial" w:hAnsi="Arial" w:cs="Arial"/>
                    <w:b/>
                    <w:color w:val="333399"/>
                  </w:rPr>
                </w:pPr>
                <w:r w:rsidRPr="00A0415B">
                  <w:rPr>
                    <w:rFonts w:ascii="Arial" w:hAnsi="Arial" w:cs="Arial"/>
                    <w:b/>
                    <w:color w:val="333399"/>
                  </w:rPr>
                  <w:t>www.advantech.eu</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997" w:rsidRDefault="00593997">
      <w:r>
        <w:separator/>
      </w:r>
    </w:p>
    <w:p w:rsidR="00593997" w:rsidRDefault="00593997"/>
  </w:footnote>
  <w:footnote w:type="continuationSeparator" w:id="0">
    <w:p w:rsidR="00593997" w:rsidRDefault="00593997">
      <w:r>
        <w:continuationSeparator/>
      </w:r>
    </w:p>
    <w:p w:rsidR="00593997" w:rsidRDefault="005939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87" w:rsidRDefault="00995BAD" w:rsidP="0058734F">
    <w:pPr>
      <w:tabs>
        <w:tab w:val="left" w:pos="1410"/>
      </w:tabs>
      <w:ind w:left="-1418" w:right="-830"/>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4-corp-header" style="width:593.25pt;height:99pt;visibility:visible">
          <v:imagedata r:id="rId1" o:title="A4-corp-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ECB"/>
    <w:multiLevelType w:val="hybridMultilevel"/>
    <w:tmpl w:val="4BDE1A18"/>
    <w:lvl w:ilvl="0" w:tplc="C6A4F4C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24959F4"/>
    <w:multiLevelType w:val="hybridMultilevel"/>
    <w:tmpl w:val="3B84C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1F08"/>
  <w:doNotTrackMoves/>
  <w:defaultTabStop w:val="480"/>
  <w:displayHorizontalDrawingGridEvery w:val="0"/>
  <w:displayVerticalDrawingGridEvery w:val="2"/>
  <w:characterSpacingControl w:val="compressPunctuation"/>
  <w:hdrShapeDefaults>
    <o:shapedefaults v:ext="edit" spidmax="296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7E3D"/>
    <w:rsid w:val="00004D6C"/>
    <w:rsid w:val="00011821"/>
    <w:rsid w:val="00016B4E"/>
    <w:rsid w:val="000247C0"/>
    <w:rsid w:val="000249B3"/>
    <w:rsid w:val="00031345"/>
    <w:rsid w:val="00034FCA"/>
    <w:rsid w:val="00054699"/>
    <w:rsid w:val="000661DD"/>
    <w:rsid w:val="000763AC"/>
    <w:rsid w:val="00091A2B"/>
    <w:rsid w:val="00097481"/>
    <w:rsid w:val="000A16A9"/>
    <w:rsid w:val="000B1520"/>
    <w:rsid w:val="000B4BF2"/>
    <w:rsid w:val="000C2A18"/>
    <w:rsid w:val="000C3F31"/>
    <w:rsid w:val="000C4D49"/>
    <w:rsid w:val="000D126C"/>
    <w:rsid w:val="000E4821"/>
    <w:rsid w:val="000E6671"/>
    <w:rsid w:val="000F5C32"/>
    <w:rsid w:val="00110B93"/>
    <w:rsid w:val="00133E7C"/>
    <w:rsid w:val="001342AD"/>
    <w:rsid w:val="00152B53"/>
    <w:rsid w:val="001535E2"/>
    <w:rsid w:val="0015454A"/>
    <w:rsid w:val="00157591"/>
    <w:rsid w:val="00165A0C"/>
    <w:rsid w:val="0016652E"/>
    <w:rsid w:val="00170F72"/>
    <w:rsid w:val="00171AD8"/>
    <w:rsid w:val="00177D31"/>
    <w:rsid w:val="00184E19"/>
    <w:rsid w:val="00186CEC"/>
    <w:rsid w:val="001A2ECB"/>
    <w:rsid w:val="001C35B3"/>
    <w:rsid w:val="001D1195"/>
    <w:rsid w:val="001D1595"/>
    <w:rsid w:val="001D7D1B"/>
    <w:rsid w:val="001E3EFC"/>
    <w:rsid w:val="001F293A"/>
    <w:rsid w:val="00200FC1"/>
    <w:rsid w:val="002057C2"/>
    <w:rsid w:val="002057F4"/>
    <w:rsid w:val="002115FD"/>
    <w:rsid w:val="00214C07"/>
    <w:rsid w:val="002265F7"/>
    <w:rsid w:val="002436BB"/>
    <w:rsid w:val="00256632"/>
    <w:rsid w:val="00260348"/>
    <w:rsid w:val="002773A6"/>
    <w:rsid w:val="00277A12"/>
    <w:rsid w:val="002850F2"/>
    <w:rsid w:val="00287DB1"/>
    <w:rsid w:val="00296841"/>
    <w:rsid w:val="002B41D8"/>
    <w:rsid w:val="002C4CEC"/>
    <w:rsid w:val="002E1539"/>
    <w:rsid w:val="002E2783"/>
    <w:rsid w:val="00333A91"/>
    <w:rsid w:val="0034557E"/>
    <w:rsid w:val="00355417"/>
    <w:rsid w:val="00365517"/>
    <w:rsid w:val="00370085"/>
    <w:rsid w:val="003726B2"/>
    <w:rsid w:val="00373502"/>
    <w:rsid w:val="00385D41"/>
    <w:rsid w:val="00386715"/>
    <w:rsid w:val="00391659"/>
    <w:rsid w:val="00392083"/>
    <w:rsid w:val="003C1E11"/>
    <w:rsid w:val="003C43D3"/>
    <w:rsid w:val="003C5467"/>
    <w:rsid w:val="003C58D1"/>
    <w:rsid w:val="003C7102"/>
    <w:rsid w:val="003D74E8"/>
    <w:rsid w:val="003E5452"/>
    <w:rsid w:val="003F0D82"/>
    <w:rsid w:val="003F43A6"/>
    <w:rsid w:val="003F43D7"/>
    <w:rsid w:val="003F6769"/>
    <w:rsid w:val="003F6F3D"/>
    <w:rsid w:val="00427683"/>
    <w:rsid w:val="00457F6A"/>
    <w:rsid w:val="0048739F"/>
    <w:rsid w:val="004933E0"/>
    <w:rsid w:val="004937DF"/>
    <w:rsid w:val="00495BBB"/>
    <w:rsid w:val="00496A60"/>
    <w:rsid w:val="004A4530"/>
    <w:rsid w:val="004B718D"/>
    <w:rsid w:val="004D6934"/>
    <w:rsid w:val="004D7057"/>
    <w:rsid w:val="004E0725"/>
    <w:rsid w:val="004E7792"/>
    <w:rsid w:val="004F0D3B"/>
    <w:rsid w:val="004F532B"/>
    <w:rsid w:val="00500A65"/>
    <w:rsid w:val="00515C7D"/>
    <w:rsid w:val="00536FE7"/>
    <w:rsid w:val="00544762"/>
    <w:rsid w:val="00551286"/>
    <w:rsid w:val="005612B9"/>
    <w:rsid w:val="0056556D"/>
    <w:rsid w:val="0057559C"/>
    <w:rsid w:val="00580521"/>
    <w:rsid w:val="0058734F"/>
    <w:rsid w:val="00593997"/>
    <w:rsid w:val="005A0ABD"/>
    <w:rsid w:val="005F2D1E"/>
    <w:rsid w:val="00623847"/>
    <w:rsid w:val="00624EB4"/>
    <w:rsid w:val="0064152D"/>
    <w:rsid w:val="00671080"/>
    <w:rsid w:val="00676BBD"/>
    <w:rsid w:val="00683D1A"/>
    <w:rsid w:val="00694FA0"/>
    <w:rsid w:val="0069629F"/>
    <w:rsid w:val="006A6E00"/>
    <w:rsid w:val="006C3F2B"/>
    <w:rsid w:val="006D2A5F"/>
    <w:rsid w:val="006F2D09"/>
    <w:rsid w:val="006F366C"/>
    <w:rsid w:val="0074017D"/>
    <w:rsid w:val="00742DFE"/>
    <w:rsid w:val="00773654"/>
    <w:rsid w:val="00775376"/>
    <w:rsid w:val="00780E58"/>
    <w:rsid w:val="007A40DA"/>
    <w:rsid w:val="007C32A3"/>
    <w:rsid w:val="007D3B0A"/>
    <w:rsid w:val="007D65C7"/>
    <w:rsid w:val="007D7468"/>
    <w:rsid w:val="007F6F50"/>
    <w:rsid w:val="008005E6"/>
    <w:rsid w:val="00810645"/>
    <w:rsid w:val="0081312F"/>
    <w:rsid w:val="00817A90"/>
    <w:rsid w:val="00817C92"/>
    <w:rsid w:val="008247DB"/>
    <w:rsid w:val="0083120C"/>
    <w:rsid w:val="00834288"/>
    <w:rsid w:val="00854FED"/>
    <w:rsid w:val="00864945"/>
    <w:rsid w:val="008756B5"/>
    <w:rsid w:val="008771D3"/>
    <w:rsid w:val="00880051"/>
    <w:rsid w:val="008A2464"/>
    <w:rsid w:val="008A7AE9"/>
    <w:rsid w:val="008B00C0"/>
    <w:rsid w:val="008B0559"/>
    <w:rsid w:val="008B7E62"/>
    <w:rsid w:val="008C66A3"/>
    <w:rsid w:val="008D4A77"/>
    <w:rsid w:val="008E36A6"/>
    <w:rsid w:val="008E7529"/>
    <w:rsid w:val="008F6201"/>
    <w:rsid w:val="0090108C"/>
    <w:rsid w:val="00903EE1"/>
    <w:rsid w:val="009104BF"/>
    <w:rsid w:val="00931FC4"/>
    <w:rsid w:val="00935A9C"/>
    <w:rsid w:val="00937803"/>
    <w:rsid w:val="0094246B"/>
    <w:rsid w:val="009440FB"/>
    <w:rsid w:val="00944325"/>
    <w:rsid w:val="00944829"/>
    <w:rsid w:val="00951888"/>
    <w:rsid w:val="009568E1"/>
    <w:rsid w:val="00964ADF"/>
    <w:rsid w:val="00967984"/>
    <w:rsid w:val="00972CBA"/>
    <w:rsid w:val="00980FC6"/>
    <w:rsid w:val="00995BAD"/>
    <w:rsid w:val="009A045B"/>
    <w:rsid w:val="009C074D"/>
    <w:rsid w:val="009C3A1B"/>
    <w:rsid w:val="009C634C"/>
    <w:rsid w:val="009D24E4"/>
    <w:rsid w:val="009D42F0"/>
    <w:rsid w:val="009D524D"/>
    <w:rsid w:val="009F56AA"/>
    <w:rsid w:val="00A0415B"/>
    <w:rsid w:val="00A07635"/>
    <w:rsid w:val="00A07E3D"/>
    <w:rsid w:val="00A12CEF"/>
    <w:rsid w:val="00A14A07"/>
    <w:rsid w:val="00A23F8E"/>
    <w:rsid w:val="00A261FC"/>
    <w:rsid w:val="00A4076D"/>
    <w:rsid w:val="00A47DCD"/>
    <w:rsid w:val="00AA1368"/>
    <w:rsid w:val="00AA1F87"/>
    <w:rsid w:val="00AA5E60"/>
    <w:rsid w:val="00AB03D2"/>
    <w:rsid w:val="00AB1112"/>
    <w:rsid w:val="00AC1AC8"/>
    <w:rsid w:val="00AC7334"/>
    <w:rsid w:val="00AD01A7"/>
    <w:rsid w:val="00AE6984"/>
    <w:rsid w:val="00B03605"/>
    <w:rsid w:val="00B10928"/>
    <w:rsid w:val="00B13560"/>
    <w:rsid w:val="00B20B3E"/>
    <w:rsid w:val="00B260AF"/>
    <w:rsid w:val="00B32EC5"/>
    <w:rsid w:val="00B5098F"/>
    <w:rsid w:val="00B5160A"/>
    <w:rsid w:val="00B65AE0"/>
    <w:rsid w:val="00B71786"/>
    <w:rsid w:val="00B72541"/>
    <w:rsid w:val="00B94D78"/>
    <w:rsid w:val="00B975CE"/>
    <w:rsid w:val="00BA20CE"/>
    <w:rsid w:val="00BA2A6C"/>
    <w:rsid w:val="00BB5894"/>
    <w:rsid w:val="00BB5F6D"/>
    <w:rsid w:val="00BC061E"/>
    <w:rsid w:val="00BC384C"/>
    <w:rsid w:val="00BD0BB7"/>
    <w:rsid w:val="00BD5B43"/>
    <w:rsid w:val="00BE16BB"/>
    <w:rsid w:val="00BE3EDE"/>
    <w:rsid w:val="00BF2A34"/>
    <w:rsid w:val="00C11733"/>
    <w:rsid w:val="00C14B3C"/>
    <w:rsid w:val="00C14B90"/>
    <w:rsid w:val="00C31CB6"/>
    <w:rsid w:val="00C46BB3"/>
    <w:rsid w:val="00C57C87"/>
    <w:rsid w:val="00C765FF"/>
    <w:rsid w:val="00C8363A"/>
    <w:rsid w:val="00C959D0"/>
    <w:rsid w:val="00CA0344"/>
    <w:rsid w:val="00CF69C7"/>
    <w:rsid w:val="00D060B6"/>
    <w:rsid w:val="00D11905"/>
    <w:rsid w:val="00D26970"/>
    <w:rsid w:val="00D34287"/>
    <w:rsid w:val="00D34659"/>
    <w:rsid w:val="00D443B4"/>
    <w:rsid w:val="00D45AC9"/>
    <w:rsid w:val="00D50B76"/>
    <w:rsid w:val="00D528A1"/>
    <w:rsid w:val="00D86590"/>
    <w:rsid w:val="00DA0539"/>
    <w:rsid w:val="00DA5C3C"/>
    <w:rsid w:val="00DA72F3"/>
    <w:rsid w:val="00DC2DD4"/>
    <w:rsid w:val="00DC38F2"/>
    <w:rsid w:val="00DC5945"/>
    <w:rsid w:val="00DC7856"/>
    <w:rsid w:val="00DD3FE9"/>
    <w:rsid w:val="00DF09BB"/>
    <w:rsid w:val="00DF3449"/>
    <w:rsid w:val="00E0184A"/>
    <w:rsid w:val="00E12B86"/>
    <w:rsid w:val="00E21155"/>
    <w:rsid w:val="00E23A7A"/>
    <w:rsid w:val="00E33AD4"/>
    <w:rsid w:val="00E375E8"/>
    <w:rsid w:val="00E722DD"/>
    <w:rsid w:val="00E77DC3"/>
    <w:rsid w:val="00E805E7"/>
    <w:rsid w:val="00E809C6"/>
    <w:rsid w:val="00E82AA1"/>
    <w:rsid w:val="00E90735"/>
    <w:rsid w:val="00E94869"/>
    <w:rsid w:val="00E96764"/>
    <w:rsid w:val="00EB73B0"/>
    <w:rsid w:val="00EC4C96"/>
    <w:rsid w:val="00ED2B10"/>
    <w:rsid w:val="00ED6534"/>
    <w:rsid w:val="00EE0A5E"/>
    <w:rsid w:val="00EE1ECB"/>
    <w:rsid w:val="00EE4835"/>
    <w:rsid w:val="00EF4BB0"/>
    <w:rsid w:val="00F0095E"/>
    <w:rsid w:val="00F03652"/>
    <w:rsid w:val="00F12C02"/>
    <w:rsid w:val="00F41921"/>
    <w:rsid w:val="00F44581"/>
    <w:rsid w:val="00F452E6"/>
    <w:rsid w:val="00F532DA"/>
    <w:rsid w:val="00F66B2B"/>
    <w:rsid w:val="00F77E02"/>
    <w:rsid w:val="00F9281B"/>
    <w:rsid w:val="00FA5CB5"/>
    <w:rsid w:val="00FC260D"/>
    <w:rsid w:val="00FC3CD0"/>
    <w:rsid w:val="00FC5745"/>
    <w:rsid w:val="00FD6962"/>
    <w:rsid w:val="00FE3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464"/>
    <w:pPr>
      <w:widowControl w:val="0"/>
    </w:pPr>
    <w:rPr>
      <w:kern w:val="2"/>
      <w:sz w:val="24"/>
      <w:szCs w:val="24"/>
      <w:lang w:eastAsia="zh-TW"/>
    </w:rPr>
  </w:style>
  <w:style w:type="paragraph" w:styleId="Heading1">
    <w:name w:val="heading 1"/>
    <w:basedOn w:val="Normal"/>
    <w:next w:val="Normal"/>
    <w:qFormat/>
    <w:rsid w:val="008A2464"/>
    <w:pPr>
      <w:keepNext/>
      <w:spacing w:before="240"/>
      <w:outlineLvl w:val="0"/>
    </w:pPr>
    <w:rPr>
      <w:rFonts w:ascii="Arial" w:hAnsi="Arial"/>
      <w:b/>
      <w:sz w:val="22"/>
    </w:rPr>
  </w:style>
  <w:style w:type="paragraph" w:styleId="Heading2">
    <w:name w:val="heading 2"/>
    <w:basedOn w:val="Normal"/>
    <w:next w:val="Normal"/>
    <w:qFormat/>
    <w:rsid w:val="008A2464"/>
    <w:pPr>
      <w:keepNext/>
      <w:outlineLvl w:val="1"/>
    </w:pPr>
    <w:rPr>
      <w:rFonts w:ascii="Arial" w:hAnsi="Arial" w:cs="Arial"/>
      <w:b/>
      <w:bCs/>
      <w:color w:val="333399"/>
      <w:sz w:val="18"/>
    </w:rPr>
  </w:style>
  <w:style w:type="paragraph" w:styleId="Heading3">
    <w:name w:val="heading 3"/>
    <w:basedOn w:val="Normal"/>
    <w:next w:val="Normal"/>
    <w:qFormat/>
    <w:rsid w:val="008A2464"/>
    <w:pPr>
      <w:keepNext/>
      <w:outlineLvl w:val="2"/>
    </w:pPr>
    <w:rPr>
      <w:rFonts w:ascii="Arial" w:hAnsi="Arial" w:cs="Arial"/>
      <w:b/>
      <w:bCs/>
      <w:color w:val="333399"/>
      <w:sz w:val="16"/>
    </w:rPr>
  </w:style>
  <w:style w:type="paragraph" w:styleId="Heading4">
    <w:name w:val="heading 4"/>
    <w:basedOn w:val="Normal"/>
    <w:next w:val="Normal"/>
    <w:qFormat/>
    <w:rsid w:val="003C1E11"/>
    <w:pPr>
      <w:keepNext/>
      <w:spacing w:line="720" w:lineRule="auto"/>
      <w:outlineLvl w:val="3"/>
    </w:pPr>
    <w:rPr>
      <w:rFonts w:ascii="Arial" w:hAnsi="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2464"/>
    <w:rPr>
      <w:color w:val="0000FF"/>
      <w:u w:val="single"/>
    </w:rPr>
  </w:style>
  <w:style w:type="table" w:styleId="TableGrid">
    <w:name w:val="Table Grid"/>
    <w:basedOn w:val="TableNormal"/>
    <w:rsid w:val="00B32E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header">
    <w:name w:val="prheader"/>
    <w:basedOn w:val="Normal"/>
    <w:link w:val="prheaderChar"/>
    <w:uiPriority w:val="99"/>
    <w:rsid w:val="00500A65"/>
    <w:pPr>
      <w:widowControl/>
      <w:spacing w:before="100" w:beforeAutospacing="1" w:after="100" w:afterAutospacing="1"/>
    </w:pPr>
    <w:rPr>
      <w:kern w:val="0"/>
    </w:rPr>
  </w:style>
  <w:style w:type="character" w:customStyle="1" w:styleId="prheaderChar">
    <w:name w:val="prheader Char"/>
    <w:basedOn w:val="DefaultParagraphFont"/>
    <w:link w:val="prheader"/>
    <w:uiPriority w:val="99"/>
    <w:rsid w:val="00177D31"/>
    <w:rPr>
      <w:rFonts w:eastAsia="PMingLiU"/>
      <w:sz w:val="24"/>
      <w:szCs w:val="24"/>
      <w:lang w:val="en-US" w:eastAsia="zh-TW" w:bidi="ar-SA"/>
    </w:rPr>
  </w:style>
  <w:style w:type="paragraph" w:customStyle="1" w:styleId="PR-AboutAdv">
    <w:name w:val="PR-AboutAdv"/>
    <w:basedOn w:val="Normal"/>
    <w:link w:val="PR-AboutAdvChar"/>
    <w:rsid w:val="000763AC"/>
    <w:pPr>
      <w:snapToGrid w:val="0"/>
    </w:pPr>
    <w:rPr>
      <w:rFonts w:ascii="Arial" w:hAnsi="Arial" w:cs="Arial"/>
      <w:sz w:val="16"/>
      <w:szCs w:val="16"/>
    </w:rPr>
  </w:style>
  <w:style w:type="character" w:customStyle="1" w:styleId="PR-AboutAdvChar">
    <w:name w:val="PR-AboutAdv Char"/>
    <w:basedOn w:val="DefaultParagraphFont"/>
    <w:link w:val="PR-AboutAdv"/>
    <w:rsid w:val="000763AC"/>
    <w:rPr>
      <w:rFonts w:ascii="Arial" w:eastAsia="PMingLiU" w:hAnsi="Arial" w:cs="Arial"/>
      <w:kern w:val="2"/>
      <w:sz w:val="16"/>
      <w:szCs w:val="16"/>
      <w:lang w:val="en-US" w:eastAsia="zh-TW" w:bidi="ar-SA"/>
    </w:rPr>
  </w:style>
  <w:style w:type="paragraph" w:customStyle="1" w:styleId="PR-Body">
    <w:name w:val="PR-Body"/>
    <w:basedOn w:val="prheader"/>
    <w:link w:val="PR-BodyChar"/>
    <w:uiPriority w:val="99"/>
    <w:rsid w:val="00177D31"/>
    <w:pPr>
      <w:snapToGrid w:val="0"/>
      <w:spacing w:before="0" w:beforeAutospacing="0" w:after="0" w:afterAutospacing="0"/>
    </w:pPr>
    <w:rPr>
      <w:rFonts w:ascii="Arial" w:hAnsi="Arial" w:cs="Arial"/>
      <w:color w:val="000000"/>
      <w:sz w:val="21"/>
      <w:szCs w:val="21"/>
    </w:rPr>
  </w:style>
  <w:style w:type="character" w:customStyle="1" w:styleId="PR-BodyChar">
    <w:name w:val="PR-Body Char"/>
    <w:basedOn w:val="prheaderChar"/>
    <w:link w:val="PR-Body"/>
    <w:uiPriority w:val="99"/>
    <w:rsid w:val="00177D31"/>
    <w:rPr>
      <w:rFonts w:ascii="Arial" w:hAnsi="Arial" w:cs="Arial"/>
      <w:color w:val="000000"/>
      <w:sz w:val="21"/>
      <w:szCs w:val="21"/>
    </w:rPr>
  </w:style>
  <w:style w:type="paragraph" w:customStyle="1" w:styleId="PR-Headline">
    <w:name w:val="PR-Headline"/>
    <w:basedOn w:val="prheader"/>
    <w:rsid w:val="00177D31"/>
    <w:pPr>
      <w:spacing w:before="240" w:beforeAutospacing="0" w:after="0" w:afterAutospacing="0"/>
      <w:ind w:leftChars="200" w:left="480"/>
      <w:jc w:val="center"/>
    </w:pPr>
    <w:rPr>
      <w:rFonts w:ascii="Arial" w:hAnsi="Arial" w:cs="Arial"/>
      <w:b/>
      <w:color w:val="000000"/>
      <w:sz w:val="36"/>
      <w:szCs w:val="36"/>
    </w:rPr>
  </w:style>
  <w:style w:type="paragraph" w:customStyle="1" w:styleId="PR-2ndLine">
    <w:name w:val="PR-2ndLine"/>
    <w:basedOn w:val="prheader"/>
    <w:rsid w:val="00177D31"/>
    <w:pPr>
      <w:spacing w:before="0" w:beforeAutospacing="0" w:after="0" w:afterAutospacing="0"/>
      <w:ind w:leftChars="200" w:left="480"/>
      <w:jc w:val="center"/>
    </w:pPr>
    <w:rPr>
      <w:rFonts w:ascii="Arial" w:hAnsi="Arial" w:cs="Arial"/>
      <w:b/>
      <w:color w:val="000000"/>
    </w:rPr>
  </w:style>
  <w:style w:type="paragraph" w:styleId="Header">
    <w:name w:val="header"/>
    <w:basedOn w:val="Normal"/>
    <w:rsid w:val="00817C92"/>
    <w:pPr>
      <w:tabs>
        <w:tab w:val="center" w:pos="4153"/>
        <w:tab w:val="right" w:pos="8306"/>
      </w:tabs>
      <w:snapToGrid w:val="0"/>
    </w:pPr>
    <w:rPr>
      <w:sz w:val="20"/>
      <w:szCs w:val="20"/>
    </w:rPr>
  </w:style>
  <w:style w:type="paragraph" w:styleId="Footer">
    <w:name w:val="footer"/>
    <w:basedOn w:val="Normal"/>
    <w:rsid w:val="00817C92"/>
    <w:pPr>
      <w:tabs>
        <w:tab w:val="center" w:pos="4153"/>
        <w:tab w:val="right" w:pos="8306"/>
      </w:tabs>
      <w:snapToGrid w:val="0"/>
    </w:pPr>
    <w:rPr>
      <w:sz w:val="20"/>
      <w:szCs w:val="20"/>
    </w:rPr>
  </w:style>
  <w:style w:type="character" w:customStyle="1" w:styleId="pr-aboutadvchar0">
    <w:name w:val="pr-aboutadvchar"/>
    <w:basedOn w:val="DefaultParagraphFont"/>
    <w:rsid w:val="00810645"/>
  </w:style>
  <w:style w:type="paragraph" w:styleId="BalloonText">
    <w:name w:val="Balloon Text"/>
    <w:basedOn w:val="Normal"/>
    <w:link w:val="BalloonTextChar"/>
    <w:rsid w:val="00D34287"/>
    <w:rPr>
      <w:rFonts w:ascii="Tahoma" w:hAnsi="Tahoma" w:cs="Tahoma"/>
      <w:sz w:val="16"/>
      <w:szCs w:val="16"/>
    </w:rPr>
  </w:style>
  <w:style w:type="character" w:customStyle="1" w:styleId="BalloonTextChar">
    <w:name w:val="Balloon Text Char"/>
    <w:basedOn w:val="DefaultParagraphFont"/>
    <w:link w:val="BalloonText"/>
    <w:rsid w:val="00D34287"/>
    <w:rPr>
      <w:rFonts w:ascii="Tahoma" w:hAnsi="Tahoma" w:cs="Tahoma"/>
      <w:kern w:val="2"/>
      <w:sz w:val="16"/>
      <w:szCs w:val="16"/>
      <w:lang w:eastAsia="zh-TW"/>
    </w:rPr>
  </w:style>
  <w:style w:type="paragraph" w:styleId="BodyText">
    <w:name w:val="Body Text"/>
    <w:basedOn w:val="Normal"/>
    <w:link w:val="BodyTextChar"/>
    <w:uiPriority w:val="99"/>
    <w:rsid w:val="00DD3FE9"/>
    <w:pPr>
      <w:spacing w:after="120"/>
    </w:pPr>
  </w:style>
  <w:style w:type="character" w:customStyle="1" w:styleId="BodyTextChar">
    <w:name w:val="Body Text Char"/>
    <w:basedOn w:val="DefaultParagraphFont"/>
    <w:link w:val="BodyText"/>
    <w:uiPriority w:val="99"/>
    <w:rsid w:val="00DD3FE9"/>
    <w:rPr>
      <w:kern w:val="2"/>
      <w:sz w:val="24"/>
      <w:szCs w:val="24"/>
      <w:lang w:eastAsia="zh-TW"/>
    </w:rPr>
  </w:style>
  <w:style w:type="paragraph" w:styleId="NoSpacing">
    <w:name w:val="No Spacing"/>
    <w:uiPriority w:val="1"/>
    <w:qFormat/>
    <w:rsid w:val="00694FA0"/>
    <w:pPr>
      <w:widowControl w:val="0"/>
    </w:pPr>
    <w:rPr>
      <w:kern w:val="2"/>
      <w:sz w:val="24"/>
      <w:szCs w:val="24"/>
      <w:lang w:eastAsia="zh-TW"/>
    </w:rPr>
  </w:style>
  <w:style w:type="character" w:styleId="FollowedHyperlink">
    <w:name w:val="FollowedHyperlink"/>
    <w:basedOn w:val="DefaultParagraphFont"/>
    <w:rsid w:val="008E36A6"/>
    <w:rPr>
      <w:color w:val="800080"/>
      <w:u w:val="single"/>
    </w:rPr>
  </w:style>
  <w:style w:type="paragraph" w:customStyle="1" w:styleId="Pa6">
    <w:name w:val="Pa6"/>
    <w:basedOn w:val="Normal"/>
    <w:next w:val="Normal"/>
    <w:uiPriority w:val="99"/>
    <w:rsid w:val="00551286"/>
    <w:pPr>
      <w:autoSpaceDE w:val="0"/>
      <w:autoSpaceDN w:val="0"/>
      <w:adjustRightInd w:val="0"/>
      <w:spacing w:line="161" w:lineRule="atLeast"/>
    </w:pPr>
    <w:rPr>
      <w:rFonts w:ascii="Helvetica" w:hAnsi="Helvetica"/>
      <w:kern w:val="0"/>
    </w:rPr>
  </w:style>
  <w:style w:type="paragraph" w:customStyle="1" w:styleId="Pa29">
    <w:name w:val="Pa29"/>
    <w:basedOn w:val="Normal"/>
    <w:next w:val="Normal"/>
    <w:uiPriority w:val="99"/>
    <w:rsid w:val="00551286"/>
    <w:pPr>
      <w:autoSpaceDE w:val="0"/>
      <w:autoSpaceDN w:val="0"/>
      <w:adjustRightInd w:val="0"/>
      <w:spacing w:line="161" w:lineRule="atLeast"/>
    </w:pPr>
    <w:rPr>
      <w:rFonts w:ascii="Wingdings" w:hAnsi="Wingdings"/>
      <w:kern w:val="0"/>
    </w:rPr>
  </w:style>
  <w:style w:type="paragraph" w:customStyle="1" w:styleId="style1">
    <w:name w:val="style1"/>
    <w:basedOn w:val="Normal"/>
    <w:rsid w:val="00F44581"/>
    <w:pPr>
      <w:widowControl/>
      <w:spacing w:before="100" w:beforeAutospacing="1" w:after="100" w:afterAutospacing="1"/>
    </w:pPr>
    <w:rPr>
      <w:rFonts w:ascii="Arial" w:eastAsia="Times New Roman" w:hAnsi="Arial" w:cs="Arial"/>
      <w:kern w:val="0"/>
      <w:sz w:val="18"/>
      <w:szCs w:val="18"/>
      <w:lang w:eastAsia="zh-CN"/>
    </w:rPr>
  </w:style>
</w:styles>
</file>

<file path=word/webSettings.xml><?xml version="1.0" encoding="utf-8"?>
<w:webSettings xmlns:r="http://schemas.openxmlformats.org/officeDocument/2006/relationships" xmlns:w="http://schemas.openxmlformats.org/wordprocessingml/2006/main">
  <w:divs>
    <w:div w:id="213736453">
      <w:bodyDiv w:val="1"/>
      <w:marLeft w:val="0"/>
      <w:marRight w:val="0"/>
      <w:marTop w:val="0"/>
      <w:marBottom w:val="0"/>
      <w:divBdr>
        <w:top w:val="none" w:sz="0" w:space="0" w:color="auto"/>
        <w:left w:val="none" w:sz="0" w:space="0" w:color="auto"/>
        <w:bottom w:val="none" w:sz="0" w:space="0" w:color="auto"/>
        <w:right w:val="none" w:sz="0" w:space="0" w:color="auto"/>
      </w:divBdr>
    </w:div>
    <w:div w:id="506019249">
      <w:bodyDiv w:val="1"/>
      <w:marLeft w:val="0"/>
      <w:marRight w:val="0"/>
      <w:marTop w:val="0"/>
      <w:marBottom w:val="0"/>
      <w:divBdr>
        <w:top w:val="none" w:sz="0" w:space="0" w:color="auto"/>
        <w:left w:val="none" w:sz="0" w:space="0" w:color="auto"/>
        <w:bottom w:val="none" w:sz="0" w:space="0" w:color="auto"/>
        <w:right w:val="none" w:sz="0" w:space="0" w:color="auto"/>
      </w:divBdr>
      <w:divsChild>
        <w:div w:id="746150152">
          <w:marLeft w:val="0"/>
          <w:marRight w:val="0"/>
          <w:marTop w:val="0"/>
          <w:marBottom w:val="0"/>
          <w:divBdr>
            <w:top w:val="none" w:sz="0" w:space="0" w:color="auto"/>
            <w:left w:val="none" w:sz="0" w:space="0" w:color="auto"/>
            <w:bottom w:val="none" w:sz="0" w:space="0" w:color="auto"/>
            <w:right w:val="none" w:sz="0" w:space="0" w:color="auto"/>
          </w:divBdr>
        </w:div>
      </w:divsChild>
    </w:div>
    <w:div w:id="1225726367">
      <w:bodyDiv w:val="1"/>
      <w:marLeft w:val="0"/>
      <w:marRight w:val="0"/>
      <w:marTop w:val="0"/>
      <w:marBottom w:val="0"/>
      <w:divBdr>
        <w:top w:val="none" w:sz="0" w:space="0" w:color="auto"/>
        <w:left w:val="none" w:sz="0" w:space="0" w:color="auto"/>
        <w:bottom w:val="none" w:sz="0" w:space="0" w:color="auto"/>
        <w:right w:val="none" w:sz="0" w:space="0" w:color="auto"/>
      </w:divBdr>
      <w:divsChild>
        <w:div w:id="559680324">
          <w:marLeft w:val="0"/>
          <w:marRight w:val="0"/>
          <w:marTop w:val="100"/>
          <w:marBottom w:val="100"/>
          <w:divBdr>
            <w:top w:val="none" w:sz="0" w:space="0" w:color="auto"/>
            <w:left w:val="none" w:sz="0" w:space="0" w:color="auto"/>
            <w:bottom w:val="none" w:sz="0" w:space="0" w:color="auto"/>
            <w:right w:val="none" w:sz="0" w:space="0" w:color="auto"/>
          </w:divBdr>
          <w:divsChild>
            <w:div w:id="649754660">
              <w:marLeft w:val="0"/>
              <w:marRight w:val="0"/>
              <w:marTop w:val="0"/>
              <w:marBottom w:val="0"/>
              <w:divBdr>
                <w:top w:val="none" w:sz="0" w:space="0" w:color="auto"/>
                <w:left w:val="none" w:sz="0" w:space="0" w:color="auto"/>
                <w:bottom w:val="none" w:sz="0" w:space="0" w:color="auto"/>
                <w:right w:val="none" w:sz="0" w:space="0" w:color="auto"/>
              </w:divBdr>
              <w:divsChild>
                <w:div w:id="714546416">
                  <w:marLeft w:val="0"/>
                  <w:marRight w:val="0"/>
                  <w:marTop w:val="0"/>
                  <w:marBottom w:val="240"/>
                  <w:divBdr>
                    <w:top w:val="single" w:sz="6" w:space="0" w:color="8CB1BA"/>
                    <w:left w:val="single" w:sz="6" w:space="0" w:color="8CB1BA"/>
                    <w:bottom w:val="single" w:sz="6" w:space="0" w:color="8CB1BA"/>
                    <w:right w:val="single" w:sz="6" w:space="0" w:color="8CB1BA"/>
                  </w:divBdr>
                  <w:divsChild>
                    <w:div w:id="636838329">
                      <w:marLeft w:val="0"/>
                      <w:marRight w:val="0"/>
                      <w:marTop w:val="0"/>
                      <w:marBottom w:val="0"/>
                      <w:divBdr>
                        <w:top w:val="none" w:sz="0" w:space="0" w:color="auto"/>
                        <w:left w:val="none" w:sz="0" w:space="0" w:color="auto"/>
                        <w:bottom w:val="none" w:sz="0" w:space="0" w:color="auto"/>
                        <w:right w:val="none" w:sz="0" w:space="0" w:color="auto"/>
                      </w:divBdr>
                      <w:divsChild>
                        <w:div w:id="1569993352">
                          <w:marLeft w:val="0"/>
                          <w:marRight w:val="0"/>
                          <w:marTop w:val="120"/>
                          <w:marBottom w:val="0"/>
                          <w:divBdr>
                            <w:top w:val="none" w:sz="0" w:space="0" w:color="auto"/>
                            <w:left w:val="none" w:sz="0" w:space="0" w:color="auto"/>
                            <w:bottom w:val="none" w:sz="0" w:space="0" w:color="auto"/>
                            <w:right w:val="none" w:sz="0" w:space="0" w:color="auto"/>
                          </w:divBdr>
                          <w:divsChild>
                            <w:div w:id="4621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556766">
      <w:bodyDiv w:val="1"/>
      <w:marLeft w:val="0"/>
      <w:marRight w:val="0"/>
      <w:marTop w:val="0"/>
      <w:marBottom w:val="0"/>
      <w:divBdr>
        <w:top w:val="none" w:sz="0" w:space="0" w:color="auto"/>
        <w:left w:val="none" w:sz="0" w:space="0" w:color="auto"/>
        <w:bottom w:val="none" w:sz="0" w:space="0" w:color="auto"/>
        <w:right w:val="none" w:sz="0" w:space="0" w:color="auto"/>
      </w:divBdr>
      <w:divsChild>
        <w:div w:id="551115664">
          <w:marLeft w:val="0"/>
          <w:marRight w:val="0"/>
          <w:marTop w:val="100"/>
          <w:marBottom w:val="100"/>
          <w:divBdr>
            <w:top w:val="none" w:sz="0" w:space="0" w:color="auto"/>
            <w:left w:val="none" w:sz="0" w:space="0" w:color="auto"/>
            <w:bottom w:val="none" w:sz="0" w:space="0" w:color="auto"/>
            <w:right w:val="none" w:sz="0" w:space="0" w:color="auto"/>
          </w:divBdr>
          <w:divsChild>
            <w:div w:id="1408528533">
              <w:marLeft w:val="0"/>
              <w:marRight w:val="0"/>
              <w:marTop w:val="0"/>
              <w:marBottom w:val="0"/>
              <w:divBdr>
                <w:top w:val="none" w:sz="0" w:space="0" w:color="auto"/>
                <w:left w:val="none" w:sz="0" w:space="0" w:color="auto"/>
                <w:bottom w:val="none" w:sz="0" w:space="0" w:color="auto"/>
                <w:right w:val="none" w:sz="0" w:space="0" w:color="auto"/>
              </w:divBdr>
              <w:divsChild>
                <w:div w:id="612708848">
                  <w:marLeft w:val="0"/>
                  <w:marRight w:val="0"/>
                  <w:marTop w:val="0"/>
                  <w:marBottom w:val="240"/>
                  <w:divBdr>
                    <w:top w:val="single" w:sz="6" w:space="0" w:color="8CB1BA"/>
                    <w:left w:val="single" w:sz="6" w:space="0" w:color="8CB1BA"/>
                    <w:bottom w:val="single" w:sz="6" w:space="0" w:color="8CB1BA"/>
                    <w:right w:val="single" w:sz="6" w:space="0" w:color="8CB1BA"/>
                  </w:divBdr>
                  <w:divsChild>
                    <w:div w:id="1227255496">
                      <w:marLeft w:val="0"/>
                      <w:marRight w:val="0"/>
                      <w:marTop w:val="0"/>
                      <w:marBottom w:val="0"/>
                      <w:divBdr>
                        <w:top w:val="none" w:sz="0" w:space="0" w:color="auto"/>
                        <w:left w:val="none" w:sz="0" w:space="0" w:color="auto"/>
                        <w:bottom w:val="none" w:sz="0" w:space="0" w:color="auto"/>
                        <w:right w:val="none" w:sz="0" w:space="0" w:color="auto"/>
                      </w:divBdr>
                      <w:divsChild>
                        <w:div w:id="1649281607">
                          <w:marLeft w:val="0"/>
                          <w:marRight w:val="0"/>
                          <w:marTop w:val="120"/>
                          <w:marBottom w:val="0"/>
                          <w:divBdr>
                            <w:top w:val="none" w:sz="0" w:space="0" w:color="auto"/>
                            <w:left w:val="none" w:sz="0" w:space="0" w:color="auto"/>
                            <w:bottom w:val="none" w:sz="0" w:space="0" w:color="auto"/>
                            <w:right w:val="none" w:sz="0" w:space="0" w:color="auto"/>
                          </w:divBdr>
                          <w:divsChild>
                            <w:div w:id="1080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elle.severac@advantech.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care@advantech.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vantech.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skiba\My%20Documents\Presserelease\2010_EU_PR-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2010_EU_PR-Template</Template>
  <TotalTime>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MEDIA CONTACTS</vt:lpstr>
    </vt:vector>
  </TitlesOfParts>
  <Company>advantech</Company>
  <LinksUpToDate>false</LinksUpToDate>
  <CharactersWithSpaces>2627</CharactersWithSpaces>
  <SharedDoc>false</SharedDoc>
  <HLinks>
    <vt:vector size="18" baseType="variant">
      <vt:variant>
        <vt:i4>1376281</vt:i4>
      </vt:variant>
      <vt:variant>
        <vt:i4>6</vt:i4>
      </vt:variant>
      <vt:variant>
        <vt:i4>0</vt:i4>
      </vt:variant>
      <vt:variant>
        <vt:i4>5</vt:i4>
      </vt:variant>
      <vt:variant>
        <vt:lpwstr>http://www.advantech.eu/</vt:lpwstr>
      </vt:variant>
      <vt:variant>
        <vt:lpwstr/>
      </vt:variant>
      <vt:variant>
        <vt:i4>3473485</vt:i4>
      </vt:variant>
      <vt:variant>
        <vt:i4>3</vt:i4>
      </vt:variant>
      <vt:variant>
        <vt:i4>0</vt:i4>
      </vt:variant>
      <vt:variant>
        <vt:i4>5</vt:i4>
      </vt:variant>
      <vt:variant>
        <vt:lpwstr>mailto:marielle.severac@advantech.fr</vt:lpwstr>
      </vt:variant>
      <vt:variant>
        <vt:lpwstr/>
      </vt:variant>
      <vt:variant>
        <vt:i4>6291521</vt:i4>
      </vt:variant>
      <vt:variant>
        <vt:i4>0</vt:i4>
      </vt:variant>
      <vt:variant>
        <vt:i4>0</vt:i4>
      </vt:variant>
      <vt:variant>
        <vt:i4>5</vt:i4>
      </vt:variant>
      <vt:variant>
        <vt:lpwstr>mailto:customercare@advantech.eu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CONTACTS</dc:title>
  <dc:subject/>
  <dc:creator>martin.skiba</dc:creator>
  <cp:keywords/>
  <dc:description/>
  <cp:lastModifiedBy>Marielle.Severac</cp:lastModifiedBy>
  <cp:revision>2</cp:revision>
  <cp:lastPrinted>2011-03-21T10:04:00Z</cp:lastPrinted>
  <dcterms:created xsi:type="dcterms:W3CDTF">2011-04-12T14:04:00Z</dcterms:created>
  <dcterms:modified xsi:type="dcterms:W3CDTF">2011-04-12T14:04:00Z</dcterms:modified>
</cp:coreProperties>
</file>