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34C" w:rsidRDefault="009C634C" w:rsidP="009C634C">
      <w:pPr>
        <w:pStyle w:val="PR-Body"/>
        <w:rPr>
          <w:b/>
          <w:sz w:val="20"/>
          <w:szCs w:val="20"/>
        </w:rPr>
      </w:pPr>
    </w:p>
    <w:p w:rsidR="004D7057" w:rsidRPr="0058734F" w:rsidRDefault="004D7057" w:rsidP="004D7057">
      <w:pPr>
        <w:pStyle w:val="PR-Body"/>
        <w:ind w:left="900"/>
        <w:rPr>
          <w:bCs/>
          <w:sz w:val="20"/>
          <w:szCs w:val="20"/>
        </w:rPr>
      </w:pPr>
      <w:r w:rsidRPr="00E30125">
        <w:rPr>
          <w:b/>
          <w:sz w:val="20"/>
          <w:szCs w:val="20"/>
        </w:rPr>
        <w:t>Contact</w:t>
      </w:r>
      <w:r>
        <w:rPr>
          <w:b/>
          <w:sz w:val="20"/>
          <w:szCs w:val="20"/>
        </w:rPr>
        <w:t xml:space="preserve"> Client </w:t>
      </w:r>
      <w:r w:rsidRPr="00E30125">
        <w:rPr>
          <w:b/>
          <w:sz w:val="20"/>
          <w:szCs w:val="20"/>
        </w:rPr>
        <w:t>:</w:t>
      </w:r>
      <w:r w:rsidRPr="0058734F">
        <w:rPr>
          <w:bCs/>
          <w:sz w:val="20"/>
          <w:szCs w:val="20"/>
        </w:rPr>
        <w:tab/>
      </w:r>
      <w:r w:rsidRPr="0058734F">
        <w:rPr>
          <w:bCs/>
          <w:sz w:val="20"/>
          <w:szCs w:val="20"/>
        </w:rPr>
        <w:tab/>
      </w:r>
      <w:r w:rsidRPr="0058734F">
        <w:rPr>
          <w:bCs/>
          <w:sz w:val="20"/>
          <w:szCs w:val="20"/>
        </w:rPr>
        <w:tab/>
      </w:r>
      <w:r w:rsidRPr="0058734F">
        <w:rPr>
          <w:bCs/>
          <w:sz w:val="20"/>
          <w:szCs w:val="20"/>
        </w:rPr>
        <w:tab/>
      </w:r>
      <w:r w:rsidRPr="0058734F">
        <w:rPr>
          <w:bCs/>
          <w:sz w:val="20"/>
          <w:szCs w:val="20"/>
        </w:rPr>
        <w:tab/>
      </w:r>
      <w:r>
        <w:rPr>
          <w:bCs/>
          <w:sz w:val="20"/>
          <w:szCs w:val="20"/>
        </w:rPr>
        <w:tab/>
      </w:r>
      <w:r w:rsidRPr="0058734F">
        <w:rPr>
          <w:bCs/>
          <w:sz w:val="20"/>
          <w:szCs w:val="20"/>
        </w:rPr>
        <w:tab/>
      </w:r>
      <w:r w:rsidRPr="00E30125">
        <w:rPr>
          <w:b/>
          <w:sz w:val="20"/>
          <w:szCs w:val="20"/>
        </w:rPr>
        <w:t>Contact</w:t>
      </w:r>
      <w:r>
        <w:rPr>
          <w:b/>
          <w:sz w:val="20"/>
          <w:szCs w:val="20"/>
        </w:rPr>
        <w:t xml:space="preserve"> Presse </w:t>
      </w:r>
      <w:r w:rsidRPr="00E30125">
        <w:rPr>
          <w:b/>
          <w:sz w:val="20"/>
          <w:szCs w:val="20"/>
        </w:rPr>
        <w:t>:</w:t>
      </w:r>
      <w:r w:rsidRPr="0058734F">
        <w:rPr>
          <w:bCs/>
          <w:sz w:val="20"/>
          <w:szCs w:val="20"/>
        </w:rPr>
        <w:t xml:space="preserve"> </w:t>
      </w:r>
    </w:p>
    <w:p w:rsidR="004D7057" w:rsidRPr="001B2D60" w:rsidRDefault="004D7057" w:rsidP="004D7057">
      <w:pPr>
        <w:pStyle w:val="PR-Body"/>
        <w:ind w:left="900"/>
        <w:rPr>
          <w:b/>
          <w:sz w:val="20"/>
          <w:szCs w:val="20"/>
        </w:rPr>
      </w:pPr>
      <w:r w:rsidRPr="0058734F">
        <w:rPr>
          <w:bCs/>
          <w:sz w:val="20"/>
          <w:szCs w:val="20"/>
        </w:rPr>
        <w:t xml:space="preserve">Advantech Europe </w:t>
      </w:r>
      <w:r>
        <w:rPr>
          <w:bCs/>
          <w:sz w:val="20"/>
          <w:szCs w:val="20"/>
        </w:rPr>
        <w:tab/>
      </w:r>
      <w:r>
        <w:rPr>
          <w:bCs/>
          <w:sz w:val="20"/>
          <w:szCs w:val="20"/>
        </w:rPr>
        <w:tab/>
      </w:r>
      <w:r>
        <w:rPr>
          <w:b/>
          <w:sz w:val="20"/>
          <w:szCs w:val="20"/>
        </w:rPr>
        <w:tab/>
      </w:r>
      <w:r>
        <w:rPr>
          <w:b/>
          <w:sz w:val="20"/>
          <w:szCs w:val="20"/>
        </w:rPr>
        <w:tab/>
      </w:r>
      <w:r>
        <w:rPr>
          <w:b/>
          <w:sz w:val="20"/>
          <w:szCs w:val="20"/>
        </w:rPr>
        <w:tab/>
      </w:r>
      <w:r>
        <w:rPr>
          <w:b/>
          <w:sz w:val="20"/>
          <w:szCs w:val="20"/>
        </w:rPr>
        <w:tab/>
      </w:r>
      <w:r w:rsidRPr="0058734F">
        <w:rPr>
          <w:bCs/>
          <w:sz w:val="20"/>
          <w:szCs w:val="20"/>
        </w:rPr>
        <w:t>Advantech Europe</w:t>
      </w:r>
    </w:p>
    <w:p w:rsidR="004D7057" w:rsidRPr="000145FB" w:rsidRDefault="004D7057" w:rsidP="004D7057">
      <w:pPr>
        <w:pStyle w:val="PR-Body"/>
        <w:ind w:left="900"/>
        <w:rPr>
          <w:b/>
          <w:sz w:val="20"/>
          <w:szCs w:val="20"/>
        </w:rPr>
      </w:pPr>
      <w:r w:rsidRPr="0081312F">
        <w:rPr>
          <w:bCs/>
          <w:sz w:val="20"/>
          <w:szCs w:val="20"/>
        </w:rPr>
        <w:t>Customer Care Center</w:t>
      </w:r>
      <w:r>
        <w:rPr>
          <w:b/>
          <w:sz w:val="20"/>
          <w:szCs w:val="20"/>
        </w:rPr>
        <w:tab/>
      </w:r>
      <w:r w:rsidRPr="000145FB">
        <w:rPr>
          <w:b/>
          <w:sz w:val="20"/>
          <w:szCs w:val="20"/>
        </w:rPr>
        <w:tab/>
      </w:r>
      <w:r w:rsidRPr="000145FB">
        <w:rPr>
          <w:b/>
          <w:sz w:val="20"/>
          <w:szCs w:val="20"/>
        </w:rPr>
        <w:tab/>
      </w:r>
      <w:r w:rsidRPr="000145FB">
        <w:rPr>
          <w:b/>
          <w:sz w:val="20"/>
          <w:szCs w:val="20"/>
        </w:rPr>
        <w:tab/>
      </w:r>
      <w:r w:rsidRPr="000145FB">
        <w:rPr>
          <w:b/>
          <w:sz w:val="20"/>
          <w:szCs w:val="20"/>
        </w:rPr>
        <w:tab/>
      </w:r>
      <w:r>
        <w:rPr>
          <w:bCs/>
          <w:sz w:val="20"/>
          <w:szCs w:val="20"/>
        </w:rPr>
        <w:t>Marielle Severac</w:t>
      </w:r>
      <w:r w:rsidRPr="000145FB">
        <w:rPr>
          <w:b/>
          <w:sz w:val="20"/>
          <w:szCs w:val="20"/>
        </w:rPr>
        <w:tab/>
      </w:r>
    </w:p>
    <w:p w:rsidR="004D7057" w:rsidRPr="00AC1AC8" w:rsidRDefault="004D7057" w:rsidP="004D7057">
      <w:pPr>
        <w:pStyle w:val="PR-Body"/>
        <w:ind w:left="900"/>
        <w:rPr>
          <w:b/>
          <w:sz w:val="20"/>
          <w:szCs w:val="20"/>
          <w:lang w:val="fr-FR"/>
        </w:rPr>
      </w:pPr>
      <w:r w:rsidRPr="00AC1AC8">
        <w:rPr>
          <w:bCs/>
          <w:sz w:val="20"/>
          <w:szCs w:val="20"/>
          <w:lang w:val="fr-FR"/>
        </w:rPr>
        <w:t>N°Vert: 00800 24 26 80 80</w:t>
      </w:r>
      <w:r w:rsidRPr="00AC1AC8">
        <w:rPr>
          <w:b/>
          <w:sz w:val="20"/>
          <w:szCs w:val="20"/>
          <w:lang w:val="fr-FR"/>
        </w:rPr>
        <w:tab/>
      </w:r>
      <w:r w:rsidRPr="00AC1AC8">
        <w:rPr>
          <w:b/>
          <w:sz w:val="20"/>
          <w:szCs w:val="20"/>
          <w:lang w:val="fr-FR"/>
        </w:rPr>
        <w:tab/>
      </w:r>
      <w:r w:rsidRPr="00AC1AC8">
        <w:rPr>
          <w:b/>
          <w:sz w:val="20"/>
          <w:szCs w:val="20"/>
          <w:lang w:val="fr-FR"/>
        </w:rPr>
        <w:tab/>
      </w:r>
      <w:r w:rsidRPr="00AC1AC8">
        <w:rPr>
          <w:b/>
          <w:sz w:val="20"/>
          <w:szCs w:val="20"/>
          <w:lang w:val="fr-FR"/>
        </w:rPr>
        <w:tab/>
      </w:r>
      <w:r w:rsidRPr="00AC1AC8">
        <w:rPr>
          <w:b/>
          <w:sz w:val="20"/>
          <w:szCs w:val="20"/>
          <w:lang w:val="fr-FR"/>
        </w:rPr>
        <w:tab/>
      </w:r>
      <w:r w:rsidRPr="00AC1AC8">
        <w:rPr>
          <w:bCs/>
          <w:sz w:val="20"/>
          <w:szCs w:val="20"/>
          <w:lang w:val="fr-FR"/>
        </w:rPr>
        <w:t>Tel : 01.41.19.75.70</w:t>
      </w:r>
    </w:p>
    <w:p w:rsidR="009C634C" w:rsidRPr="00AC1AC8" w:rsidRDefault="00580521" w:rsidP="004D7057">
      <w:pPr>
        <w:pStyle w:val="PR-Body"/>
        <w:ind w:left="900"/>
        <w:rPr>
          <w:sz w:val="20"/>
          <w:szCs w:val="20"/>
          <w:lang w:val="fr-FR"/>
        </w:rPr>
      </w:pPr>
      <w:hyperlink r:id="rId7" w:history="1">
        <w:r w:rsidR="004D7057" w:rsidRPr="00AC1AC8">
          <w:rPr>
            <w:rStyle w:val="Hyperlink"/>
            <w:sz w:val="20"/>
            <w:szCs w:val="20"/>
            <w:lang w:val="fr-FR"/>
          </w:rPr>
          <w:t>customercare@advantech.eu</w:t>
        </w:r>
      </w:hyperlink>
      <w:r w:rsidR="004D7057" w:rsidRPr="00AC1AC8">
        <w:rPr>
          <w:sz w:val="20"/>
          <w:szCs w:val="20"/>
          <w:lang w:val="fr-FR"/>
        </w:rPr>
        <w:tab/>
      </w:r>
      <w:r w:rsidR="004D7057" w:rsidRPr="00AC1AC8">
        <w:rPr>
          <w:sz w:val="20"/>
          <w:szCs w:val="20"/>
          <w:lang w:val="fr-FR"/>
        </w:rPr>
        <w:tab/>
      </w:r>
      <w:r w:rsidR="004D7057" w:rsidRPr="00AC1AC8">
        <w:rPr>
          <w:sz w:val="20"/>
          <w:szCs w:val="20"/>
          <w:lang w:val="fr-FR"/>
        </w:rPr>
        <w:tab/>
      </w:r>
      <w:r w:rsidR="004D7057" w:rsidRPr="00AC1AC8">
        <w:rPr>
          <w:sz w:val="20"/>
          <w:szCs w:val="20"/>
          <w:lang w:val="fr-FR"/>
        </w:rPr>
        <w:tab/>
      </w:r>
      <w:hyperlink r:id="rId8" w:history="1">
        <w:r w:rsidR="004D7057" w:rsidRPr="00AC1AC8">
          <w:rPr>
            <w:rStyle w:val="Hyperlink"/>
            <w:sz w:val="20"/>
            <w:szCs w:val="20"/>
            <w:lang w:val="fr-FR"/>
          </w:rPr>
          <w:t>marielle.severac@advantech.fr</w:t>
        </w:r>
      </w:hyperlink>
    </w:p>
    <w:p w:rsidR="009C634C" w:rsidRPr="00AC1AC8" w:rsidRDefault="009C634C" w:rsidP="009C634C">
      <w:pPr>
        <w:pStyle w:val="PR-Body"/>
        <w:ind w:left="900"/>
        <w:rPr>
          <w:sz w:val="20"/>
          <w:szCs w:val="20"/>
          <w:lang w:val="fr-FR"/>
        </w:rPr>
      </w:pPr>
    </w:p>
    <w:p w:rsidR="009C634C" w:rsidRPr="00AC1AC8" w:rsidRDefault="009C634C" w:rsidP="009C634C">
      <w:pPr>
        <w:pStyle w:val="PR-Headline"/>
        <w:snapToGrid w:val="0"/>
        <w:spacing w:before="0"/>
        <w:rPr>
          <w:sz w:val="32"/>
          <w:szCs w:val="32"/>
          <w:lang w:val="fr-FR"/>
        </w:rPr>
      </w:pPr>
    </w:p>
    <w:p w:rsidR="00551286" w:rsidRPr="00E20B0A" w:rsidRDefault="00551286" w:rsidP="00551286">
      <w:pPr>
        <w:tabs>
          <w:tab w:val="left" w:pos="720"/>
        </w:tabs>
        <w:autoSpaceDE w:val="0"/>
        <w:autoSpaceDN w:val="0"/>
        <w:adjustRightInd w:val="0"/>
        <w:ind w:left="352" w:right="18" w:hanging="180"/>
        <w:jc w:val="center"/>
        <w:rPr>
          <w:rFonts w:ascii="Arial" w:hAnsi="Arial" w:cs="Arial"/>
          <w:b/>
          <w:sz w:val="28"/>
          <w:szCs w:val="28"/>
          <w:lang w:val="fr-FR"/>
        </w:rPr>
      </w:pPr>
      <w:r>
        <w:rPr>
          <w:rFonts w:ascii="Arial" w:eastAsia="SimSun" w:hAnsi="Arial" w:cs="Arial"/>
          <w:b/>
          <w:sz w:val="28"/>
          <w:szCs w:val="28"/>
          <w:lang w:val="fr-FR" w:eastAsia="zh-CN"/>
        </w:rPr>
        <w:t>Un PC embarqué de vidéosurveillance pour automobile d’</w:t>
      </w:r>
      <w:r w:rsidRPr="00E20B0A">
        <w:rPr>
          <w:rFonts w:ascii="Arial" w:eastAsia="SimSun" w:hAnsi="Arial" w:cs="Arial"/>
          <w:b/>
          <w:sz w:val="28"/>
          <w:szCs w:val="28"/>
          <w:lang w:val="fr-FR" w:eastAsia="zh-CN"/>
        </w:rPr>
        <w:t xml:space="preserve">Advantech </w:t>
      </w:r>
      <w:r>
        <w:rPr>
          <w:rFonts w:ascii="Arial" w:hAnsi="Arial" w:cs="Arial"/>
          <w:b/>
          <w:sz w:val="28"/>
          <w:szCs w:val="28"/>
          <w:lang w:val="fr-FR"/>
        </w:rPr>
        <w:t>reçoit le Prix d’</w:t>
      </w:r>
      <w:r w:rsidRPr="00E20B0A">
        <w:rPr>
          <w:rFonts w:ascii="Arial" w:eastAsia="SimSun" w:hAnsi="Arial" w:cs="Arial"/>
          <w:b/>
          <w:sz w:val="28"/>
          <w:szCs w:val="28"/>
          <w:lang w:val="fr-FR" w:eastAsia="zh-CN"/>
        </w:rPr>
        <w:t>Excellence Taiwan</w:t>
      </w:r>
      <w:r w:rsidRPr="00E20B0A">
        <w:rPr>
          <w:rFonts w:ascii="Arial" w:hAnsi="Arial" w:cs="Arial"/>
          <w:b/>
          <w:sz w:val="28"/>
          <w:szCs w:val="28"/>
          <w:lang w:val="fr-FR"/>
        </w:rPr>
        <w:t xml:space="preserve"> 2011 </w:t>
      </w:r>
    </w:p>
    <w:p w:rsidR="00551286" w:rsidRPr="00E20B0A" w:rsidRDefault="00551286" w:rsidP="00551286">
      <w:pPr>
        <w:tabs>
          <w:tab w:val="left" w:pos="720"/>
        </w:tabs>
        <w:autoSpaceDE w:val="0"/>
        <w:autoSpaceDN w:val="0"/>
        <w:adjustRightInd w:val="0"/>
        <w:ind w:left="352" w:right="18" w:hanging="180"/>
        <w:jc w:val="center"/>
        <w:rPr>
          <w:rFonts w:ascii="Tahoma" w:hAnsi="Tahoma" w:cs="Tahoma"/>
          <w:b/>
          <w:i/>
          <w:sz w:val="21"/>
          <w:szCs w:val="21"/>
          <w:lang w:val="fr-FR"/>
        </w:rPr>
      </w:pPr>
    </w:p>
    <w:p w:rsidR="00551286" w:rsidRDefault="00551286" w:rsidP="00551286">
      <w:pPr>
        <w:pStyle w:val="Pa6"/>
        <w:snapToGrid w:val="0"/>
        <w:spacing w:line="300" w:lineRule="atLeast"/>
        <w:rPr>
          <w:rFonts w:ascii="Arial" w:hAnsi="Arial" w:cs="Arial"/>
          <w:sz w:val="20"/>
          <w:szCs w:val="20"/>
          <w:lang w:val="fr-FR"/>
        </w:rPr>
      </w:pPr>
      <w:r w:rsidRPr="00551286">
        <w:rPr>
          <w:rFonts w:ascii="Arial" w:hAnsi="Arial" w:cs="Arial"/>
          <w:noProof/>
          <w:sz w:val="20"/>
          <w:szCs w:val="20"/>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53.05pt;margin-top:14.2pt;width:180.05pt;height:134.65pt;z-index:1">
            <v:imagedata r:id="rId9" o:title="ARK-VH200 Award"/>
            <w10:wrap type="square"/>
          </v:shape>
        </w:pict>
      </w:r>
      <w:r w:rsidRPr="00551286">
        <w:rPr>
          <w:rFonts w:ascii="Arial" w:hAnsi="Arial" w:cs="Arial"/>
          <w:b/>
          <w:i/>
          <w:sz w:val="20"/>
          <w:szCs w:val="20"/>
          <w:lang w:val="fr-FR"/>
        </w:rPr>
        <w:t xml:space="preserve">Taipei, 31 janvier </w:t>
      </w:r>
      <w:r w:rsidRPr="00551286">
        <w:rPr>
          <w:rFonts w:ascii="Arial" w:hAnsi="Arial" w:cs="Arial"/>
          <w:b/>
          <w:sz w:val="20"/>
          <w:szCs w:val="20"/>
          <w:lang w:val="fr-FR"/>
        </w:rPr>
        <w:t xml:space="preserve">– </w:t>
      </w:r>
      <w:r w:rsidRPr="00551286">
        <w:rPr>
          <w:rFonts w:ascii="Arial" w:hAnsi="Arial" w:cs="Arial"/>
          <w:sz w:val="20"/>
          <w:szCs w:val="20"/>
          <w:lang w:val="fr-FR"/>
        </w:rPr>
        <w:t>Advantech</w:t>
      </w:r>
      <w:r>
        <w:rPr>
          <w:rFonts w:ascii="Arial" w:hAnsi="Arial" w:cs="Arial"/>
          <w:sz w:val="20"/>
          <w:szCs w:val="20"/>
          <w:lang w:val="fr-FR"/>
        </w:rPr>
        <w:t>,</w:t>
      </w:r>
      <w:r w:rsidRPr="00551286">
        <w:rPr>
          <w:rFonts w:ascii="Arial" w:hAnsi="Arial" w:cs="Arial"/>
          <w:b/>
          <w:bCs/>
          <w:sz w:val="20"/>
          <w:szCs w:val="20"/>
          <w:lang w:val="fr-FR"/>
        </w:rPr>
        <w:t xml:space="preserve"> </w:t>
      </w:r>
      <w:r w:rsidRPr="00551286">
        <w:rPr>
          <w:rFonts w:ascii="Arial" w:hAnsi="Arial" w:cs="Arial"/>
          <w:bCs/>
          <w:sz w:val="20"/>
          <w:szCs w:val="20"/>
          <w:lang w:val="fr-FR"/>
        </w:rPr>
        <w:t>un</w:t>
      </w:r>
      <w:r w:rsidRPr="00551286">
        <w:rPr>
          <w:rFonts w:ascii="Arial" w:hAnsi="Arial" w:cs="Arial"/>
          <w:b/>
          <w:bCs/>
          <w:sz w:val="20"/>
          <w:szCs w:val="20"/>
          <w:lang w:val="fr-FR"/>
        </w:rPr>
        <w:t xml:space="preserve"> </w:t>
      </w:r>
      <w:r w:rsidRPr="00551286">
        <w:rPr>
          <w:rFonts w:ascii="Arial" w:hAnsi="Arial" w:cs="Arial"/>
          <w:sz w:val="20"/>
          <w:szCs w:val="20"/>
          <w:lang w:val="fr-FR"/>
        </w:rPr>
        <w:t xml:space="preserve">leader mondial de l’informatique embarquée offrant des plates-formes dédiées à de nombreux marchés verticaux, est heureux d’annoncer que l’un de ses PC industriels embarqués a remporté le prix d’excellence 2011 de Taiwan. </w:t>
      </w:r>
    </w:p>
    <w:p w:rsidR="00551286" w:rsidRDefault="00551286" w:rsidP="00551286">
      <w:pPr>
        <w:pStyle w:val="Pa6"/>
        <w:snapToGrid w:val="0"/>
        <w:spacing w:line="300" w:lineRule="atLeast"/>
        <w:rPr>
          <w:rFonts w:ascii="Arial" w:hAnsi="Arial" w:cs="Arial"/>
          <w:sz w:val="20"/>
          <w:szCs w:val="20"/>
          <w:lang w:val="fr-FR"/>
        </w:rPr>
      </w:pPr>
    </w:p>
    <w:p w:rsidR="00551286" w:rsidRPr="00551286" w:rsidRDefault="00551286" w:rsidP="00551286">
      <w:pPr>
        <w:pStyle w:val="Pa6"/>
        <w:snapToGrid w:val="0"/>
        <w:spacing w:line="300" w:lineRule="atLeast"/>
        <w:rPr>
          <w:rFonts w:ascii="Arial" w:hAnsi="Arial" w:cs="Arial"/>
          <w:sz w:val="20"/>
          <w:szCs w:val="20"/>
          <w:lang w:val="fr-FR"/>
        </w:rPr>
      </w:pPr>
      <w:r w:rsidRPr="00551286">
        <w:rPr>
          <w:rFonts w:ascii="Arial" w:hAnsi="Arial" w:cs="Arial"/>
          <w:sz w:val="20"/>
          <w:szCs w:val="20"/>
          <w:lang w:val="fr-FR"/>
        </w:rPr>
        <w:t>L’ARK-VH200, une solution haute performance d’enreg</w:t>
      </w:r>
      <w:r>
        <w:rPr>
          <w:rFonts w:ascii="Arial" w:hAnsi="Arial" w:cs="Arial"/>
          <w:sz w:val="20"/>
          <w:szCs w:val="20"/>
          <w:lang w:val="fr-FR"/>
        </w:rPr>
        <w:t xml:space="preserve">istreur numérique (DVR) mobile </w:t>
      </w:r>
      <w:r w:rsidRPr="00551286">
        <w:rPr>
          <w:rFonts w:ascii="Arial" w:hAnsi="Arial" w:cs="Arial"/>
          <w:sz w:val="20"/>
          <w:szCs w:val="20"/>
          <w:lang w:val="fr-FR"/>
        </w:rPr>
        <w:t>équipée du processeur Intel</w:t>
      </w:r>
      <w:r w:rsidRPr="00551286">
        <w:rPr>
          <w:rFonts w:ascii="Arial" w:hAnsi="Arial" w:cs="Arial"/>
          <w:sz w:val="20"/>
          <w:szCs w:val="20"/>
          <w:vertAlign w:val="superscript"/>
          <w:lang w:val="fr-FR"/>
        </w:rPr>
        <w:t>®</w:t>
      </w:r>
      <w:r w:rsidRPr="00551286">
        <w:rPr>
          <w:rFonts w:ascii="Arial" w:hAnsi="Arial" w:cs="Arial"/>
          <w:sz w:val="20"/>
          <w:szCs w:val="20"/>
          <w:lang w:val="fr-FR"/>
        </w:rPr>
        <w:t xml:space="preserve"> Atom™, conçue sans ventilateur, a devancé ses concurrents lors de la remise du prestigieux prix TAITRA (Taiwan External Trade Development Council). Un total de 974 produits de 381 sociétés taïwanaises ont participé cette année à la compétition, les produits les plus révolutionnaires, de plus haute qualité et de plus grande valeur ajoutée étant récompensés par le Prix d’Excellence Taiwan 2011. Les vainqueurs représentent les meilleures innovations de Taiwan, et ajoutent de la valeur dans la conception et dans la fabrication de produits à la pointe de la technologie. Pour les intégrateurs système, la conception durcie, compacte et sans ventilateur de l’ARK-VH200 et ses capacités d’intégration accélèrent la mise sur le marché et réduisent les coûts des applications pour véhicules à contraintes d’espace critiques. </w:t>
      </w:r>
    </w:p>
    <w:p w:rsidR="00551286" w:rsidRDefault="00551286" w:rsidP="00551286">
      <w:pPr>
        <w:adjustRightInd w:val="0"/>
        <w:snapToGrid w:val="0"/>
        <w:rPr>
          <w:rFonts w:ascii="Arial" w:hAnsi="Arial" w:cs="Arial"/>
          <w:sz w:val="20"/>
          <w:szCs w:val="20"/>
          <w:lang w:val="fr-FR"/>
        </w:rPr>
      </w:pPr>
    </w:p>
    <w:p w:rsidR="00551286" w:rsidRPr="00551286" w:rsidRDefault="00551286" w:rsidP="00551286">
      <w:pPr>
        <w:adjustRightInd w:val="0"/>
        <w:snapToGrid w:val="0"/>
        <w:rPr>
          <w:rFonts w:ascii="Arial" w:hAnsi="Arial" w:cs="Arial"/>
          <w:sz w:val="20"/>
          <w:szCs w:val="20"/>
          <w:lang w:val="fr-FR"/>
        </w:rPr>
      </w:pPr>
    </w:p>
    <w:p w:rsidR="00551286" w:rsidRPr="00551286" w:rsidRDefault="00551286" w:rsidP="00551286">
      <w:pPr>
        <w:adjustRightInd w:val="0"/>
        <w:snapToGrid w:val="0"/>
        <w:rPr>
          <w:rFonts w:ascii="Arial" w:hAnsi="Arial" w:cs="Arial"/>
          <w:b/>
          <w:sz w:val="22"/>
          <w:szCs w:val="20"/>
          <w:lang w:val="fr-FR"/>
        </w:rPr>
      </w:pPr>
      <w:r w:rsidRPr="00551286">
        <w:rPr>
          <w:rFonts w:ascii="Arial" w:hAnsi="Arial" w:cs="Arial"/>
          <w:b/>
          <w:sz w:val="22"/>
          <w:szCs w:val="20"/>
          <w:lang w:val="fr-FR"/>
        </w:rPr>
        <w:t>Plus qu’un PC industriel embarqué</w:t>
      </w:r>
    </w:p>
    <w:p w:rsidR="00551286" w:rsidRPr="00551286" w:rsidRDefault="00551286" w:rsidP="00551286">
      <w:pPr>
        <w:adjustRightInd w:val="0"/>
        <w:snapToGrid w:val="0"/>
        <w:rPr>
          <w:rFonts w:ascii="Arial" w:hAnsi="Arial" w:cs="Arial"/>
          <w:b/>
          <w:sz w:val="20"/>
          <w:szCs w:val="20"/>
          <w:lang w:val="fr-FR"/>
        </w:rPr>
      </w:pPr>
    </w:p>
    <w:p w:rsidR="00551286" w:rsidRDefault="00551286" w:rsidP="00551286">
      <w:pPr>
        <w:pStyle w:val="Pa6"/>
        <w:snapToGrid w:val="0"/>
        <w:spacing w:line="300" w:lineRule="atLeast"/>
        <w:rPr>
          <w:rFonts w:ascii="Arial" w:hAnsi="Arial" w:cs="Arial"/>
          <w:sz w:val="20"/>
          <w:szCs w:val="20"/>
          <w:lang w:val="fr-FR"/>
        </w:rPr>
      </w:pPr>
      <w:r w:rsidRPr="00551286">
        <w:rPr>
          <w:rFonts w:ascii="Arial" w:hAnsi="Arial" w:cs="Arial"/>
          <w:sz w:val="20"/>
          <w:szCs w:val="20"/>
          <w:lang w:val="fr-FR"/>
        </w:rPr>
        <w:t>L’ARK-VH200 est une plate-forme DVR mobile haute performance, basée sur le processeur Intel</w:t>
      </w:r>
      <w:r w:rsidRPr="00551286">
        <w:rPr>
          <w:rFonts w:ascii="Arial" w:hAnsi="Arial" w:cs="Arial"/>
          <w:sz w:val="20"/>
          <w:szCs w:val="20"/>
          <w:vertAlign w:val="superscript"/>
          <w:lang w:val="fr-FR"/>
        </w:rPr>
        <w:t>®</w:t>
      </w:r>
      <w:r w:rsidRPr="00551286">
        <w:rPr>
          <w:rFonts w:ascii="Arial" w:hAnsi="Arial" w:cs="Arial"/>
          <w:sz w:val="20"/>
          <w:szCs w:val="20"/>
          <w:lang w:val="fr-FR"/>
        </w:rPr>
        <w:t xml:space="preserve"> Atom™ D510. 4 canaux d’enregistrement vidéo à 120/100 FPS @ avec résolution D1, offrent une haute qualité vidéo pour une faible taille de fichier, ce qui économise de la bande passante et des coûts de stockage. L’ARK-VH200 dispose d’un port eSATA pour la connexion d’une baie de disques durs externes de capacité de 1 To. Au plan stabilité et sécurité, les alimentations sont homologuées pour la tenue aux transitoires, tous les composants sont certifiés E mark et EN50155, et deux des ports USB sont verrouillables pour sécuriser les connexions. </w:t>
      </w:r>
    </w:p>
    <w:p w:rsidR="00551286" w:rsidRDefault="00551286" w:rsidP="00551286">
      <w:pPr>
        <w:pStyle w:val="Pa6"/>
        <w:snapToGrid w:val="0"/>
        <w:spacing w:line="300" w:lineRule="atLeast"/>
        <w:rPr>
          <w:rFonts w:ascii="Arial" w:hAnsi="Arial" w:cs="Arial"/>
          <w:sz w:val="20"/>
          <w:szCs w:val="20"/>
          <w:lang w:val="fr-FR"/>
        </w:rPr>
      </w:pPr>
      <w:r w:rsidRPr="00551286">
        <w:rPr>
          <w:rFonts w:ascii="Arial" w:hAnsi="Arial" w:cs="Arial"/>
          <w:sz w:val="20"/>
          <w:szCs w:val="20"/>
          <w:lang w:val="fr-FR"/>
        </w:rPr>
        <w:t xml:space="preserve">L’ARK-VH200 fonctionne dans la plage de température étendue de -20°C à +60°C avec disque flash de qualité industrielle. Il est livré avec un kit de développement logiciel et des périphériques (modules optionnels 3G ou 3,5G, support de montage dans le véhicule), et avec des services d’intégration d’une solution totale. Pour les applications avancées de surveillance, la puce GPS embarquée donne la position du véhicule. De conception durcie, le système endure des chocs de 50 G et des vibrations de 5 G ; il convient à divers marchés verticaux tels que les voitures de police, les taxis, les bus, les véhicules de services d’urgence et les trains. Pour en savoir plus sur l’ARK-VH200 : </w:t>
      </w:r>
      <w:hyperlink r:id="rId10" w:history="1">
        <w:r w:rsidRPr="002B4C2A">
          <w:rPr>
            <w:rStyle w:val="Hyperlink"/>
            <w:rFonts w:ascii="Arial" w:hAnsi="Arial" w:cs="Arial"/>
            <w:sz w:val="20"/>
            <w:szCs w:val="20"/>
            <w:lang w:val="fr-FR"/>
          </w:rPr>
          <w:t>www.advantech.eu/BoxIPC</w:t>
        </w:r>
      </w:hyperlink>
      <w:r w:rsidRPr="00551286">
        <w:rPr>
          <w:rFonts w:ascii="Arial" w:hAnsi="Arial" w:cs="Arial"/>
          <w:sz w:val="20"/>
          <w:szCs w:val="20"/>
          <w:lang w:val="fr-FR"/>
        </w:rPr>
        <w:t>.</w:t>
      </w:r>
    </w:p>
    <w:p w:rsidR="00551286" w:rsidRPr="00551286" w:rsidRDefault="00551286" w:rsidP="00551286">
      <w:pPr>
        <w:rPr>
          <w:lang w:val="fr-FR"/>
        </w:rPr>
      </w:pPr>
    </w:p>
    <w:p w:rsidR="00551286" w:rsidRPr="00551286" w:rsidRDefault="00551286" w:rsidP="00551286">
      <w:pPr>
        <w:adjustRightInd w:val="0"/>
        <w:snapToGrid w:val="0"/>
        <w:rPr>
          <w:rFonts w:ascii="Arial" w:hAnsi="Arial" w:cs="Arial"/>
          <w:sz w:val="20"/>
          <w:szCs w:val="20"/>
          <w:lang w:val="fr-FR"/>
        </w:rPr>
      </w:pPr>
    </w:p>
    <w:p w:rsidR="00551286" w:rsidRDefault="00551286" w:rsidP="00551286">
      <w:pPr>
        <w:adjustRightInd w:val="0"/>
        <w:snapToGrid w:val="0"/>
        <w:rPr>
          <w:rFonts w:ascii="Arial" w:hAnsi="Arial" w:cs="Arial"/>
          <w:b/>
          <w:kern w:val="0"/>
          <w:sz w:val="22"/>
          <w:szCs w:val="20"/>
        </w:rPr>
      </w:pPr>
      <w:r w:rsidRPr="00551286">
        <w:rPr>
          <w:rFonts w:ascii="Arial" w:hAnsi="Arial" w:cs="Arial"/>
          <w:b/>
          <w:kern w:val="0"/>
          <w:sz w:val="22"/>
          <w:szCs w:val="20"/>
        </w:rPr>
        <w:t>ARK-VH200</w:t>
      </w:r>
    </w:p>
    <w:p w:rsidR="00551286" w:rsidRPr="00551286" w:rsidRDefault="00551286" w:rsidP="00551286">
      <w:pPr>
        <w:adjustRightInd w:val="0"/>
        <w:snapToGrid w:val="0"/>
        <w:rPr>
          <w:rFonts w:ascii="Arial" w:hAnsi="Arial" w:cs="Arial"/>
          <w:b/>
          <w:kern w:val="0"/>
          <w:sz w:val="22"/>
          <w:szCs w:val="20"/>
        </w:rPr>
      </w:pPr>
    </w:p>
    <w:p w:rsidR="00551286" w:rsidRPr="00551286" w:rsidRDefault="00551286" w:rsidP="00551286">
      <w:pPr>
        <w:adjustRightInd w:val="0"/>
        <w:snapToGrid w:val="0"/>
        <w:rPr>
          <w:rFonts w:ascii="Arial" w:hAnsi="Arial" w:cs="Arial"/>
          <w:b/>
          <w:kern w:val="0"/>
          <w:sz w:val="20"/>
          <w:szCs w:val="20"/>
        </w:rPr>
      </w:pPr>
      <w:r w:rsidRPr="00551286">
        <w:rPr>
          <w:rFonts w:ascii="Arial" w:hAnsi="Arial" w:cs="Arial"/>
          <w:b/>
          <w:kern w:val="0"/>
          <w:sz w:val="20"/>
          <w:szCs w:val="20"/>
        </w:rPr>
        <w:t>High Performance Intel</w:t>
      </w:r>
      <w:r w:rsidRPr="00551286">
        <w:rPr>
          <w:rFonts w:ascii="Arial" w:hAnsi="Arial" w:cs="Arial"/>
          <w:b/>
          <w:kern w:val="0"/>
          <w:sz w:val="20"/>
          <w:szCs w:val="20"/>
          <w:vertAlign w:val="superscript"/>
        </w:rPr>
        <w:t>®</w:t>
      </w:r>
      <w:r w:rsidRPr="00551286">
        <w:rPr>
          <w:rFonts w:ascii="Arial" w:hAnsi="Arial" w:cs="Arial"/>
          <w:b/>
          <w:kern w:val="0"/>
          <w:sz w:val="20"/>
          <w:szCs w:val="20"/>
        </w:rPr>
        <w:t xml:space="preserve"> Atom™ -based Fanless Mobile DVR Solution</w:t>
      </w:r>
    </w:p>
    <w:p w:rsidR="00551286" w:rsidRPr="00551286" w:rsidRDefault="00551286" w:rsidP="00551286">
      <w:pPr>
        <w:pStyle w:val="Pa29"/>
        <w:numPr>
          <w:ilvl w:val="0"/>
          <w:numId w:val="2"/>
        </w:numPr>
        <w:snapToGrid w:val="0"/>
        <w:ind w:left="0"/>
        <w:rPr>
          <w:rFonts w:ascii="Arial" w:hAnsi="Arial" w:cs="Arial"/>
          <w:sz w:val="20"/>
          <w:szCs w:val="20"/>
        </w:rPr>
      </w:pPr>
      <w:r w:rsidRPr="00551286">
        <w:rPr>
          <w:rFonts w:ascii="Arial" w:hAnsi="Arial" w:cs="Arial"/>
          <w:sz w:val="20"/>
          <w:szCs w:val="20"/>
        </w:rPr>
        <w:t>Intel</w:t>
      </w:r>
      <w:r w:rsidRPr="00551286">
        <w:rPr>
          <w:rFonts w:ascii="Arial" w:hAnsi="Arial" w:cs="Arial"/>
          <w:sz w:val="20"/>
          <w:szCs w:val="20"/>
          <w:vertAlign w:val="superscript"/>
        </w:rPr>
        <w:t>®</w:t>
      </w:r>
      <w:r w:rsidRPr="00551286">
        <w:rPr>
          <w:rFonts w:ascii="Arial" w:hAnsi="Arial" w:cs="Arial"/>
          <w:sz w:val="20"/>
          <w:szCs w:val="20"/>
        </w:rPr>
        <w:t xml:space="preserve"> Atom™ D510 processor at 1.66 GHz </w:t>
      </w:r>
    </w:p>
    <w:p w:rsidR="00551286" w:rsidRPr="00551286" w:rsidRDefault="00551286" w:rsidP="00551286">
      <w:pPr>
        <w:pStyle w:val="Pa29"/>
        <w:numPr>
          <w:ilvl w:val="0"/>
          <w:numId w:val="2"/>
        </w:numPr>
        <w:snapToGrid w:val="0"/>
        <w:ind w:left="0"/>
        <w:rPr>
          <w:rFonts w:ascii="Arial" w:hAnsi="Arial" w:cs="Arial"/>
          <w:sz w:val="20"/>
          <w:szCs w:val="20"/>
          <w:lang w:val="fr-FR"/>
        </w:rPr>
      </w:pPr>
      <w:r w:rsidRPr="00551286">
        <w:rPr>
          <w:rFonts w:ascii="Arial" w:hAnsi="Arial" w:cs="Arial"/>
          <w:sz w:val="20"/>
          <w:szCs w:val="20"/>
          <w:lang w:val="fr-FR"/>
        </w:rPr>
        <w:t xml:space="preserve">120/100 FPS D1 resolution video recorders </w:t>
      </w:r>
    </w:p>
    <w:p w:rsidR="00551286" w:rsidRPr="00551286" w:rsidRDefault="00551286" w:rsidP="00551286">
      <w:pPr>
        <w:pStyle w:val="Pa29"/>
        <w:numPr>
          <w:ilvl w:val="0"/>
          <w:numId w:val="2"/>
        </w:numPr>
        <w:snapToGrid w:val="0"/>
        <w:ind w:left="0"/>
        <w:rPr>
          <w:rFonts w:ascii="Arial" w:hAnsi="Arial" w:cs="Arial"/>
          <w:sz w:val="20"/>
          <w:szCs w:val="20"/>
        </w:rPr>
      </w:pPr>
      <w:r w:rsidRPr="00551286">
        <w:rPr>
          <w:rFonts w:ascii="Arial" w:hAnsi="Arial" w:cs="Arial"/>
          <w:sz w:val="20"/>
          <w:szCs w:val="20"/>
        </w:rPr>
        <w:t xml:space="preserve">Optional add-on Mini PCIe card for wireless applications; e.g., WLAN or 3.5G module </w:t>
      </w:r>
    </w:p>
    <w:p w:rsidR="00551286" w:rsidRPr="00551286" w:rsidRDefault="00551286" w:rsidP="00551286">
      <w:pPr>
        <w:pStyle w:val="Pa29"/>
        <w:numPr>
          <w:ilvl w:val="0"/>
          <w:numId w:val="2"/>
        </w:numPr>
        <w:snapToGrid w:val="0"/>
        <w:ind w:left="0"/>
        <w:rPr>
          <w:rFonts w:ascii="Arial" w:hAnsi="Arial" w:cs="Arial"/>
          <w:sz w:val="20"/>
          <w:szCs w:val="20"/>
        </w:rPr>
      </w:pPr>
      <w:r w:rsidRPr="00551286">
        <w:rPr>
          <w:rFonts w:ascii="Arial" w:hAnsi="Arial" w:cs="Arial"/>
          <w:sz w:val="20"/>
          <w:szCs w:val="20"/>
        </w:rPr>
        <w:t xml:space="preserve">eSATA for large capacity external HDD </w:t>
      </w:r>
    </w:p>
    <w:p w:rsidR="00551286" w:rsidRPr="00551286" w:rsidRDefault="00551286" w:rsidP="00551286">
      <w:pPr>
        <w:pStyle w:val="Pa29"/>
        <w:numPr>
          <w:ilvl w:val="0"/>
          <w:numId w:val="2"/>
        </w:numPr>
        <w:snapToGrid w:val="0"/>
        <w:ind w:left="0"/>
        <w:rPr>
          <w:rFonts w:ascii="Arial" w:hAnsi="Arial" w:cs="Arial"/>
          <w:sz w:val="20"/>
          <w:szCs w:val="20"/>
        </w:rPr>
      </w:pPr>
      <w:r w:rsidRPr="00551286">
        <w:rPr>
          <w:rFonts w:ascii="Arial" w:hAnsi="Arial" w:cs="Arial"/>
          <w:sz w:val="20"/>
          <w:szCs w:val="20"/>
        </w:rPr>
        <w:t xml:space="preserve">In-vehicle power design and IGN support, compliant with ISO-7637-2 </w:t>
      </w:r>
    </w:p>
    <w:p w:rsidR="00551286" w:rsidRPr="00551286" w:rsidRDefault="00551286" w:rsidP="00551286">
      <w:pPr>
        <w:pStyle w:val="Pa29"/>
        <w:numPr>
          <w:ilvl w:val="0"/>
          <w:numId w:val="2"/>
        </w:numPr>
        <w:snapToGrid w:val="0"/>
        <w:ind w:left="0"/>
        <w:rPr>
          <w:rFonts w:ascii="Arial" w:hAnsi="Arial" w:cs="Arial"/>
          <w:sz w:val="20"/>
          <w:szCs w:val="20"/>
        </w:rPr>
      </w:pPr>
      <w:r w:rsidRPr="00551286">
        <w:rPr>
          <w:rFonts w:ascii="Arial" w:hAnsi="Arial" w:cs="Arial"/>
          <w:sz w:val="20"/>
          <w:szCs w:val="20"/>
        </w:rPr>
        <w:t xml:space="preserve">4 x USB 2.0 ports (2 x USB ports are lockable for secure connections) </w:t>
      </w:r>
    </w:p>
    <w:p w:rsidR="00551286" w:rsidRPr="00551286" w:rsidRDefault="00551286" w:rsidP="00551286">
      <w:pPr>
        <w:pStyle w:val="Pa29"/>
        <w:numPr>
          <w:ilvl w:val="0"/>
          <w:numId w:val="2"/>
        </w:numPr>
        <w:snapToGrid w:val="0"/>
        <w:ind w:left="0"/>
        <w:rPr>
          <w:rFonts w:ascii="Arial" w:hAnsi="Arial" w:cs="Arial"/>
          <w:sz w:val="20"/>
          <w:szCs w:val="20"/>
        </w:rPr>
      </w:pPr>
      <w:r w:rsidRPr="00551286">
        <w:rPr>
          <w:rFonts w:ascii="Arial" w:hAnsi="Arial" w:cs="Arial"/>
          <w:sz w:val="20"/>
          <w:szCs w:val="20"/>
        </w:rPr>
        <w:t xml:space="preserve">Compliant with EN50155 for Rail Transportation Applications </w:t>
      </w:r>
    </w:p>
    <w:p w:rsidR="00551286" w:rsidRPr="00551286" w:rsidRDefault="00551286" w:rsidP="00551286">
      <w:pPr>
        <w:pStyle w:val="Pa29"/>
        <w:numPr>
          <w:ilvl w:val="0"/>
          <w:numId w:val="2"/>
        </w:numPr>
        <w:snapToGrid w:val="0"/>
        <w:ind w:left="0"/>
        <w:rPr>
          <w:rFonts w:ascii="Arial" w:hAnsi="Arial" w:cs="Arial"/>
          <w:sz w:val="20"/>
          <w:szCs w:val="20"/>
          <w:lang w:val="fr-FR"/>
        </w:rPr>
      </w:pPr>
      <w:r w:rsidRPr="00551286">
        <w:rPr>
          <w:rFonts w:ascii="Arial" w:hAnsi="Arial" w:cs="Arial"/>
          <w:sz w:val="20"/>
          <w:szCs w:val="20"/>
          <w:lang w:val="fr-FR"/>
        </w:rPr>
        <w:t xml:space="preserve">IP40 rating </w:t>
      </w:r>
    </w:p>
    <w:p w:rsidR="00AC1AC8" w:rsidRPr="00AC1AC8" w:rsidRDefault="00AC1AC8" w:rsidP="00AC1AC8">
      <w:pPr>
        <w:widowControl/>
        <w:adjustRightInd w:val="0"/>
        <w:snapToGrid w:val="0"/>
        <w:spacing w:line="240" w:lineRule="atLeast"/>
        <w:rPr>
          <w:rFonts w:ascii="Arial" w:hAnsi="Arial" w:cs="Arial"/>
          <w:b/>
          <w:kern w:val="0"/>
          <w:sz w:val="20"/>
          <w:szCs w:val="20"/>
          <w:lang w:val="fr-FR"/>
        </w:rPr>
      </w:pPr>
    </w:p>
    <w:p w:rsidR="004E7792" w:rsidRPr="00AC1AC8" w:rsidRDefault="004E7792" w:rsidP="009C634C">
      <w:pPr>
        <w:pStyle w:val="PR-Headline"/>
        <w:snapToGrid w:val="0"/>
        <w:spacing w:before="0"/>
        <w:rPr>
          <w:sz w:val="32"/>
          <w:szCs w:val="32"/>
          <w:lang w:val="fr-FR"/>
        </w:rPr>
      </w:pPr>
    </w:p>
    <w:p w:rsidR="00AE6984" w:rsidRDefault="00AE6984" w:rsidP="00170F72">
      <w:pPr>
        <w:widowControl/>
        <w:adjustRightInd w:val="0"/>
        <w:snapToGrid w:val="0"/>
        <w:rPr>
          <w:rFonts w:ascii="Arial" w:hAnsi="Arial" w:cs="Arial"/>
          <w:b/>
          <w:sz w:val="20"/>
          <w:szCs w:val="20"/>
          <w:lang w:val="fr-FR"/>
        </w:rPr>
      </w:pPr>
    </w:p>
    <w:p w:rsidR="00AE6984" w:rsidRPr="003D74E8" w:rsidRDefault="00AA1368" w:rsidP="00170F72">
      <w:pPr>
        <w:widowControl/>
        <w:adjustRightInd w:val="0"/>
        <w:snapToGrid w:val="0"/>
        <w:rPr>
          <w:rFonts w:ascii="Arial" w:hAnsi="Arial" w:cs="Arial"/>
          <w:b/>
          <w:sz w:val="20"/>
          <w:szCs w:val="20"/>
          <w:lang w:val="fr-FR"/>
        </w:rPr>
      </w:pPr>
      <w:r>
        <w:rPr>
          <w:rFonts w:ascii="Arial" w:hAnsi="Arial" w:cs="Arial"/>
          <w:b/>
          <w:sz w:val="20"/>
          <w:szCs w:val="20"/>
          <w:lang w:val="fr-FR"/>
        </w:rPr>
        <w:t>A propos d’Advantech</w:t>
      </w:r>
    </w:p>
    <w:p w:rsidR="009C634C" w:rsidRDefault="009C634C" w:rsidP="00170F72">
      <w:pPr>
        <w:widowControl/>
        <w:adjustRightInd w:val="0"/>
        <w:snapToGrid w:val="0"/>
        <w:rPr>
          <w:rFonts w:ascii="Arial" w:hAnsi="Arial" w:cs="Arial"/>
          <w:bCs/>
          <w:sz w:val="18"/>
          <w:szCs w:val="16"/>
          <w:lang w:val="fr-FR"/>
        </w:rPr>
      </w:pPr>
      <w:r w:rsidRPr="00AA1368">
        <w:rPr>
          <w:rFonts w:ascii="Arial" w:hAnsi="Arial" w:cs="Arial"/>
          <w:sz w:val="18"/>
          <w:szCs w:val="16"/>
          <w:lang w:val="fr-FR"/>
        </w:rPr>
        <w:t xml:space="preserve">Fondée en 1983, la société Advantech </w:t>
      </w:r>
      <w:r w:rsidR="00D26970">
        <w:rPr>
          <w:rFonts w:ascii="Arial" w:hAnsi="Arial" w:cs="Arial"/>
          <w:sz w:val="18"/>
          <w:szCs w:val="16"/>
          <w:lang w:val="fr-FR"/>
        </w:rPr>
        <w:t xml:space="preserve">est un </w:t>
      </w:r>
      <w:r w:rsidR="00880051">
        <w:rPr>
          <w:rFonts w:ascii="Arial" w:hAnsi="Arial" w:cs="Arial"/>
          <w:sz w:val="18"/>
          <w:szCs w:val="16"/>
          <w:lang w:val="fr-FR"/>
        </w:rPr>
        <w:t xml:space="preserve">des leaders dans la </w:t>
      </w:r>
      <w:r w:rsidR="00E0184A">
        <w:rPr>
          <w:rFonts w:ascii="Arial" w:hAnsi="Arial" w:cs="Arial"/>
          <w:sz w:val="18"/>
          <w:szCs w:val="16"/>
          <w:lang w:val="fr-FR"/>
        </w:rPr>
        <w:t>fabrica</w:t>
      </w:r>
      <w:r w:rsidR="00D26970">
        <w:rPr>
          <w:rFonts w:ascii="Arial" w:hAnsi="Arial" w:cs="Arial"/>
          <w:sz w:val="18"/>
          <w:szCs w:val="16"/>
          <w:lang w:val="fr-FR"/>
        </w:rPr>
        <w:t>t</w:t>
      </w:r>
      <w:r w:rsidR="00880051">
        <w:rPr>
          <w:rFonts w:ascii="Arial" w:hAnsi="Arial" w:cs="Arial"/>
          <w:sz w:val="18"/>
          <w:szCs w:val="16"/>
          <w:lang w:val="fr-FR"/>
        </w:rPr>
        <w:t>ion</w:t>
      </w:r>
      <w:r w:rsidR="00D26970">
        <w:rPr>
          <w:rFonts w:ascii="Arial" w:hAnsi="Arial" w:cs="Arial"/>
          <w:sz w:val="18"/>
          <w:szCs w:val="16"/>
          <w:lang w:val="fr-FR"/>
        </w:rPr>
        <w:t xml:space="preserve"> de matériel informatique </w:t>
      </w:r>
      <w:r w:rsidR="00880051">
        <w:rPr>
          <w:rFonts w:ascii="Arial" w:hAnsi="Arial" w:cs="Arial"/>
          <w:sz w:val="18"/>
          <w:szCs w:val="16"/>
          <w:lang w:val="fr-FR"/>
        </w:rPr>
        <w:t xml:space="preserve">industriel </w:t>
      </w:r>
      <w:r w:rsidR="00D26970">
        <w:rPr>
          <w:rFonts w:ascii="Arial" w:hAnsi="Arial" w:cs="Arial"/>
          <w:sz w:val="18"/>
          <w:szCs w:val="16"/>
          <w:lang w:val="fr-FR"/>
        </w:rPr>
        <w:t xml:space="preserve">fournissant des produits innovants et de qualité, des services et des </w:t>
      </w:r>
      <w:r w:rsidR="00880051">
        <w:rPr>
          <w:rFonts w:ascii="Arial" w:hAnsi="Arial" w:cs="Arial"/>
          <w:sz w:val="18"/>
          <w:szCs w:val="16"/>
          <w:lang w:val="fr-FR"/>
        </w:rPr>
        <w:t>solutions</w:t>
      </w:r>
      <w:r w:rsidR="00D26970">
        <w:rPr>
          <w:rFonts w:ascii="Arial" w:hAnsi="Arial" w:cs="Arial"/>
          <w:sz w:val="18"/>
          <w:szCs w:val="16"/>
          <w:lang w:val="fr-FR"/>
        </w:rPr>
        <w:t xml:space="preserve"> compl</w:t>
      </w:r>
      <w:r w:rsidR="00880051">
        <w:rPr>
          <w:rFonts w:ascii="Arial" w:hAnsi="Arial" w:cs="Arial"/>
          <w:sz w:val="18"/>
          <w:szCs w:val="16"/>
          <w:lang w:val="fr-FR"/>
        </w:rPr>
        <w:t>è</w:t>
      </w:r>
      <w:r w:rsidR="00D26970">
        <w:rPr>
          <w:rFonts w:ascii="Arial" w:hAnsi="Arial" w:cs="Arial"/>
          <w:sz w:val="18"/>
          <w:szCs w:val="16"/>
          <w:lang w:val="fr-FR"/>
        </w:rPr>
        <w:t>t</w:t>
      </w:r>
      <w:r w:rsidR="00880051">
        <w:rPr>
          <w:rFonts w:ascii="Arial" w:hAnsi="Arial" w:cs="Arial"/>
          <w:sz w:val="18"/>
          <w:szCs w:val="16"/>
          <w:lang w:val="fr-FR"/>
        </w:rPr>
        <w:t>e</w:t>
      </w:r>
      <w:r w:rsidR="00D26970">
        <w:rPr>
          <w:rFonts w:ascii="Arial" w:hAnsi="Arial" w:cs="Arial"/>
          <w:sz w:val="18"/>
          <w:szCs w:val="16"/>
          <w:lang w:val="fr-FR"/>
        </w:rPr>
        <w:t xml:space="preserve">s. Advantech propose de l’intégration </w:t>
      </w:r>
      <w:r w:rsidR="00E21155">
        <w:rPr>
          <w:rFonts w:ascii="Arial" w:hAnsi="Arial" w:cs="Arial"/>
          <w:sz w:val="18"/>
          <w:szCs w:val="16"/>
          <w:lang w:val="fr-FR"/>
        </w:rPr>
        <w:t xml:space="preserve">système, </w:t>
      </w:r>
      <w:r w:rsidR="00880051">
        <w:rPr>
          <w:rFonts w:ascii="Arial" w:hAnsi="Arial" w:cs="Arial"/>
          <w:sz w:val="18"/>
          <w:szCs w:val="16"/>
          <w:lang w:val="fr-FR"/>
        </w:rPr>
        <w:t xml:space="preserve">des </w:t>
      </w:r>
      <w:r w:rsidR="00880051" w:rsidRPr="00AA1368">
        <w:rPr>
          <w:rFonts w:ascii="Arial" w:hAnsi="Arial" w:cs="Arial"/>
          <w:sz w:val="18"/>
          <w:szCs w:val="16"/>
          <w:lang w:val="fr-FR"/>
        </w:rPr>
        <w:t>solutions informatiques matérielles et logicielles</w:t>
      </w:r>
      <w:r w:rsidR="00D26970">
        <w:rPr>
          <w:rFonts w:ascii="Arial" w:hAnsi="Arial" w:cs="Arial"/>
          <w:sz w:val="18"/>
          <w:szCs w:val="16"/>
          <w:lang w:val="fr-FR"/>
        </w:rPr>
        <w:t xml:space="preserve">, </w:t>
      </w:r>
      <w:r w:rsidR="00E21155">
        <w:rPr>
          <w:rFonts w:ascii="Arial" w:hAnsi="Arial" w:cs="Arial"/>
          <w:sz w:val="18"/>
          <w:szCs w:val="16"/>
          <w:lang w:val="fr-FR"/>
        </w:rPr>
        <w:t xml:space="preserve">des services de design sur-mesure, des systèmes embarqués, des produits d’automatismes et un support logistique mondial. Notre étroite collaboration avec nos partenaires nous permet de fournir des solutions complètes pour une grande variété d’applications parmi un grand nombre d’industries. </w:t>
      </w:r>
      <w:r w:rsidR="00DC38F2">
        <w:rPr>
          <w:rFonts w:ascii="Arial" w:hAnsi="Arial" w:cs="Arial"/>
          <w:sz w:val="18"/>
          <w:szCs w:val="16"/>
          <w:lang w:val="fr-FR"/>
        </w:rPr>
        <w:t>Contribuer à rendre la planète intelligente grâce à nos produits et notre technologie, telle est notre mission.</w:t>
      </w:r>
      <w:r w:rsidR="00834288">
        <w:rPr>
          <w:rFonts w:ascii="Arial" w:hAnsi="Arial" w:cs="Arial"/>
          <w:sz w:val="18"/>
          <w:szCs w:val="16"/>
          <w:lang w:val="fr-FR"/>
        </w:rPr>
        <w:t xml:space="preserve"> </w:t>
      </w:r>
      <w:r w:rsidR="00880051">
        <w:rPr>
          <w:rFonts w:ascii="Arial" w:hAnsi="Arial" w:cs="Arial"/>
          <w:sz w:val="18"/>
          <w:szCs w:val="16"/>
          <w:lang w:val="fr-FR"/>
        </w:rPr>
        <w:t>Avec Advantech, il n’y a pas de limites aux applications et innovations que nos produits permettent de développer.</w:t>
      </w:r>
      <w:r w:rsidR="00834288">
        <w:rPr>
          <w:rFonts w:ascii="Arial" w:hAnsi="Arial" w:cs="Arial"/>
          <w:sz w:val="18"/>
          <w:szCs w:val="16"/>
          <w:lang w:val="fr-FR"/>
        </w:rPr>
        <w:t xml:space="preserve"> </w:t>
      </w:r>
      <w:r w:rsidR="00880051">
        <w:rPr>
          <w:rStyle w:val="PR-AboutAdvChar"/>
          <w:bCs/>
          <w:sz w:val="18"/>
          <w:lang w:val="fr-FR"/>
        </w:rPr>
        <w:t>(</w:t>
      </w:r>
      <w:r w:rsidRPr="00AA1368">
        <w:rPr>
          <w:rStyle w:val="PR-AboutAdvChar"/>
          <w:bCs/>
          <w:sz w:val="18"/>
          <w:lang w:val="fr-FR"/>
        </w:rPr>
        <w:t>Site web</w:t>
      </w:r>
      <w:r w:rsidR="00880051">
        <w:rPr>
          <w:rStyle w:val="PR-AboutAdvChar"/>
          <w:bCs/>
          <w:sz w:val="18"/>
          <w:lang w:val="fr-FR"/>
        </w:rPr>
        <w:t xml:space="preserve"> européen</w:t>
      </w:r>
      <w:r w:rsidRPr="00AA1368">
        <w:rPr>
          <w:rStyle w:val="PR-AboutAdvChar"/>
          <w:bCs/>
          <w:sz w:val="18"/>
          <w:lang w:val="fr-FR"/>
        </w:rPr>
        <w:t xml:space="preserve">: </w:t>
      </w:r>
      <w:hyperlink r:id="rId11" w:history="1">
        <w:r w:rsidRPr="00AA1368">
          <w:rPr>
            <w:rStyle w:val="Hyperlink"/>
            <w:rFonts w:ascii="Arial" w:hAnsi="Arial" w:cs="Arial"/>
            <w:bCs/>
            <w:sz w:val="18"/>
            <w:szCs w:val="16"/>
            <w:lang w:val="fr-FR"/>
          </w:rPr>
          <w:t>www.advantech.eu</w:t>
        </w:r>
      </w:hyperlink>
      <w:r w:rsidRPr="00AA1368">
        <w:rPr>
          <w:rFonts w:ascii="Arial" w:hAnsi="Arial" w:cs="Arial"/>
          <w:bCs/>
          <w:sz w:val="18"/>
          <w:szCs w:val="16"/>
          <w:lang w:val="fr-FR"/>
        </w:rPr>
        <w:t>)</w:t>
      </w:r>
    </w:p>
    <w:sectPr w:rsidR="009C634C" w:rsidSect="00A14A07">
      <w:headerReference w:type="default" r:id="rId12"/>
      <w:footerReference w:type="even" r:id="rId13"/>
      <w:footerReference w:type="default" r:id="rId14"/>
      <w:pgSz w:w="11906" w:h="16838" w:code="9"/>
      <w:pgMar w:top="1440" w:right="1133" w:bottom="567" w:left="1418" w:header="0" w:footer="39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62F" w:rsidRDefault="0030362F">
      <w:r>
        <w:separator/>
      </w:r>
    </w:p>
    <w:p w:rsidR="0030362F" w:rsidRDefault="0030362F"/>
  </w:endnote>
  <w:endnote w:type="continuationSeparator" w:id="0">
    <w:p w:rsidR="0030362F" w:rsidRDefault="0030362F">
      <w:r>
        <w:continuationSeparator/>
      </w:r>
    </w:p>
    <w:p w:rsidR="0030362F" w:rsidRDefault="0030362F"/>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87" w:rsidRDefault="00580521">
    <w:pPr>
      <w:framePr w:wrap="around" w:vAnchor="text" w:hAnchor="margin" w:xAlign="right" w:y="1"/>
    </w:pPr>
    <w:r>
      <w:fldChar w:fldCharType="begin"/>
    </w:r>
    <w:r w:rsidR="00AA1F87">
      <w:instrText xml:space="preserve">PAGE  </w:instrText>
    </w:r>
    <w:r>
      <w:fldChar w:fldCharType="end"/>
    </w:r>
  </w:p>
  <w:p w:rsidR="00AA1F87" w:rsidRDefault="00AA1F87">
    <w:pPr>
      <w:ind w:right="360"/>
    </w:pPr>
  </w:p>
  <w:p w:rsidR="00AA1F87" w:rsidRDefault="00AA1F8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87" w:rsidRDefault="00580521" w:rsidP="008771D3">
    <w:pPr>
      <w:framePr w:w="186" w:h="351" w:hRule="exact" w:wrap="around" w:vAnchor="text" w:hAnchor="page" w:x="10606" w:y="-240"/>
    </w:pPr>
    <w:fldSimple w:instr="PAGE  ">
      <w:r w:rsidR="00551286">
        <w:rPr>
          <w:noProof/>
        </w:rPr>
        <w:t>1</w:t>
      </w:r>
    </w:fldSimple>
  </w:p>
  <w:p w:rsidR="00AA1F87" w:rsidRPr="00A0415B" w:rsidRDefault="00580521" w:rsidP="0058734F">
    <w:pPr>
      <w:ind w:right="70"/>
      <w:jc w:val="right"/>
      <w:rPr>
        <w:rFonts w:ascii="Arial" w:hAnsi="Arial" w:cs="Arial"/>
        <w:b/>
        <w:color w:val="333399"/>
      </w:rPr>
    </w:pPr>
    <w:r w:rsidRPr="00580521">
      <w:rPr>
        <w:noProof/>
      </w:rPr>
      <w:pict>
        <v:shapetype id="_x0000_t202" coordsize="21600,21600" o:spt="202" path="m,l,21600r21600,l21600,xe">
          <v:stroke joinstyle="miter"/>
          <v:path gradientshapeok="t" o:connecttype="rect"/>
        </v:shapetype>
        <v:shape id="_x0000_s2057" type="#_x0000_t202" style="position:absolute;left:0;text-align:left;margin-left:350.05pt;margin-top:0;width:144.2pt;height:34.8pt;z-index:1;mso-wrap-style:none" filled="f" stroked="f">
          <v:textbox style="mso-fit-shape-to-text:t">
            <w:txbxContent>
              <w:p w:rsidR="00A0415B" w:rsidRPr="00914BCA" w:rsidRDefault="00A0415B" w:rsidP="00A23F8E">
                <w:pPr>
                  <w:ind w:right="70"/>
                  <w:jc w:val="right"/>
                  <w:rPr>
                    <w:rFonts w:ascii="Arial" w:hAnsi="Arial" w:cs="Arial"/>
                    <w:b/>
                    <w:color w:val="333399"/>
                  </w:rPr>
                </w:pPr>
                <w:r w:rsidRPr="00A0415B">
                  <w:rPr>
                    <w:rFonts w:ascii="Arial" w:hAnsi="Arial" w:cs="Arial"/>
                    <w:b/>
                    <w:color w:val="333399"/>
                  </w:rPr>
                  <w:t>www.advantech.eu</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62F" w:rsidRDefault="0030362F">
      <w:r>
        <w:separator/>
      </w:r>
    </w:p>
    <w:p w:rsidR="0030362F" w:rsidRDefault="0030362F"/>
  </w:footnote>
  <w:footnote w:type="continuationSeparator" w:id="0">
    <w:p w:rsidR="0030362F" w:rsidRDefault="0030362F">
      <w:r>
        <w:continuationSeparator/>
      </w:r>
    </w:p>
    <w:p w:rsidR="0030362F" w:rsidRDefault="0030362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87" w:rsidRDefault="00580521" w:rsidP="0058734F">
    <w:pPr>
      <w:tabs>
        <w:tab w:val="left" w:pos="1410"/>
      </w:tabs>
      <w:ind w:left="-1418" w:right="-830"/>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4-corp-header" style="width:593.25pt;height:99pt;visibility:visible">
          <v:imagedata r:id="rId1" o:title="A4-corp-header"/>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3ECB"/>
    <w:multiLevelType w:val="hybridMultilevel"/>
    <w:tmpl w:val="4BDE1A18"/>
    <w:lvl w:ilvl="0" w:tplc="C6A4F4C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624959F4"/>
    <w:multiLevelType w:val="hybridMultilevel"/>
    <w:tmpl w:val="3B84C0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ttachedTemplate r:id="rId1"/>
  <w:stylePaneFormatFilter w:val="1F08"/>
  <w:doNotTrackMoves/>
  <w:defaultTabStop w:val="480"/>
  <w:displayHorizontalDrawingGridEvery w:val="0"/>
  <w:displayVerticalDrawingGridEvery w:val="2"/>
  <w:characterSpacingControl w:val="compressPunctuation"/>
  <w:hdrShapeDefaults>
    <o:shapedefaults v:ext="edit" spidmax="276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7E3D"/>
    <w:rsid w:val="00004D6C"/>
    <w:rsid w:val="00011821"/>
    <w:rsid w:val="00016B4E"/>
    <w:rsid w:val="000247C0"/>
    <w:rsid w:val="000249B3"/>
    <w:rsid w:val="00031345"/>
    <w:rsid w:val="00034FCA"/>
    <w:rsid w:val="00054699"/>
    <w:rsid w:val="000661DD"/>
    <w:rsid w:val="000763AC"/>
    <w:rsid w:val="00091A2B"/>
    <w:rsid w:val="00097481"/>
    <w:rsid w:val="000A16A9"/>
    <w:rsid w:val="000B1520"/>
    <w:rsid w:val="000B4BF2"/>
    <w:rsid w:val="000C2A18"/>
    <w:rsid w:val="000C3F31"/>
    <w:rsid w:val="000C4D49"/>
    <w:rsid w:val="000D126C"/>
    <w:rsid w:val="000E4821"/>
    <w:rsid w:val="000E6671"/>
    <w:rsid w:val="000F5C32"/>
    <w:rsid w:val="00110B93"/>
    <w:rsid w:val="00133E7C"/>
    <w:rsid w:val="001342AD"/>
    <w:rsid w:val="00152B53"/>
    <w:rsid w:val="001535E2"/>
    <w:rsid w:val="0015454A"/>
    <w:rsid w:val="00157591"/>
    <w:rsid w:val="00165A0C"/>
    <w:rsid w:val="0016652E"/>
    <w:rsid w:val="00170F72"/>
    <w:rsid w:val="00171AD8"/>
    <w:rsid w:val="00177D31"/>
    <w:rsid w:val="00184E19"/>
    <w:rsid w:val="00186CEC"/>
    <w:rsid w:val="001A2ECB"/>
    <w:rsid w:val="001C35B3"/>
    <w:rsid w:val="001D1195"/>
    <w:rsid w:val="001D1595"/>
    <w:rsid w:val="001D7D1B"/>
    <w:rsid w:val="001E3EFC"/>
    <w:rsid w:val="001F293A"/>
    <w:rsid w:val="00200FC1"/>
    <w:rsid w:val="002057C2"/>
    <w:rsid w:val="002057F4"/>
    <w:rsid w:val="002115FD"/>
    <w:rsid w:val="00214C07"/>
    <w:rsid w:val="002265F7"/>
    <w:rsid w:val="002436BB"/>
    <w:rsid w:val="00256632"/>
    <w:rsid w:val="00260348"/>
    <w:rsid w:val="002773A6"/>
    <w:rsid w:val="00277A12"/>
    <w:rsid w:val="002850F2"/>
    <w:rsid w:val="00287DB1"/>
    <w:rsid w:val="00296841"/>
    <w:rsid w:val="002B41D8"/>
    <w:rsid w:val="002C4CEC"/>
    <w:rsid w:val="002E1539"/>
    <w:rsid w:val="002E2783"/>
    <w:rsid w:val="0030362F"/>
    <w:rsid w:val="00333A91"/>
    <w:rsid w:val="0034557E"/>
    <w:rsid w:val="00355417"/>
    <w:rsid w:val="00365517"/>
    <w:rsid w:val="00370085"/>
    <w:rsid w:val="003726B2"/>
    <w:rsid w:val="00373502"/>
    <w:rsid w:val="00385D41"/>
    <w:rsid w:val="00386715"/>
    <w:rsid w:val="00391659"/>
    <w:rsid w:val="00392083"/>
    <w:rsid w:val="003C1E11"/>
    <w:rsid w:val="003C43D3"/>
    <w:rsid w:val="003C5467"/>
    <w:rsid w:val="003C58D1"/>
    <w:rsid w:val="003C7102"/>
    <w:rsid w:val="003D74E8"/>
    <w:rsid w:val="003E5452"/>
    <w:rsid w:val="003F0D82"/>
    <w:rsid w:val="003F43A6"/>
    <w:rsid w:val="003F43D7"/>
    <w:rsid w:val="003F6769"/>
    <w:rsid w:val="003F6F3D"/>
    <w:rsid w:val="00427683"/>
    <w:rsid w:val="00457F6A"/>
    <w:rsid w:val="0048739F"/>
    <w:rsid w:val="004937DF"/>
    <w:rsid w:val="00495BBB"/>
    <w:rsid w:val="00496A60"/>
    <w:rsid w:val="004A4530"/>
    <w:rsid w:val="004B718D"/>
    <w:rsid w:val="004D6934"/>
    <w:rsid w:val="004D7057"/>
    <w:rsid w:val="004E0725"/>
    <w:rsid w:val="004E7792"/>
    <w:rsid w:val="004F0D3B"/>
    <w:rsid w:val="004F532B"/>
    <w:rsid w:val="00500A65"/>
    <w:rsid w:val="00515C7D"/>
    <w:rsid w:val="00536FE7"/>
    <w:rsid w:val="00544762"/>
    <w:rsid w:val="00551286"/>
    <w:rsid w:val="005612B9"/>
    <w:rsid w:val="0056556D"/>
    <w:rsid w:val="0057559C"/>
    <w:rsid w:val="00580521"/>
    <w:rsid w:val="0058734F"/>
    <w:rsid w:val="005A0ABD"/>
    <w:rsid w:val="005F2D1E"/>
    <w:rsid w:val="00623847"/>
    <w:rsid w:val="00624EB4"/>
    <w:rsid w:val="00671080"/>
    <w:rsid w:val="00676BBD"/>
    <w:rsid w:val="00683D1A"/>
    <w:rsid w:val="00694FA0"/>
    <w:rsid w:val="0069629F"/>
    <w:rsid w:val="006A6E00"/>
    <w:rsid w:val="006C3F2B"/>
    <w:rsid w:val="006D2A5F"/>
    <w:rsid w:val="006F2D09"/>
    <w:rsid w:val="006F366C"/>
    <w:rsid w:val="0074017D"/>
    <w:rsid w:val="00742DFE"/>
    <w:rsid w:val="00773654"/>
    <w:rsid w:val="00775376"/>
    <w:rsid w:val="00780E58"/>
    <w:rsid w:val="007A40DA"/>
    <w:rsid w:val="007C32A3"/>
    <w:rsid w:val="007D3B0A"/>
    <w:rsid w:val="007D65C7"/>
    <w:rsid w:val="007D7468"/>
    <w:rsid w:val="007F6F50"/>
    <w:rsid w:val="008005E6"/>
    <w:rsid w:val="00810645"/>
    <w:rsid w:val="0081312F"/>
    <w:rsid w:val="00817A90"/>
    <w:rsid w:val="00817C92"/>
    <w:rsid w:val="008247DB"/>
    <w:rsid w:val="0083120C"/>
    <w:rsid w:val="00834288"/>
    <w:rsid w:val="00854FED"/>
    <w:rsid w:val="00864945"/>
    <w:rsid w:val="008756B5"/>
    <w:rsid w:val="008771D3"/>
    <w:rsid w:val="00880051"/>
    <w:rsid w:val="008A2464"/>
    <w:rsid w:val="008A7AE9"/>
    <w:rsid w:val="008B00C0"/>
    <w:rsid w:val="008B0559"/>
    <w:rsid w:val="008B7E62"/>
    <w:rsid w:val="008C66A3"/>
    <w:rsid w:val="008D4A77"/>
    <w:rsid w:val="008E36A6"/>
    <w:rsid w:val="008E7529"/>
    <w:rsid w:val="008F6201"/>
    <w:rsid w:val="0090108C"/>
    <w:rsid w:val="00903EE1"/>
    <w:rsid w:val="009104BF"/>
    <w:rsid w:val="00931FC4"/>
    <w:rsid w:val="00935A9C"/>
    <w:rsid w:val="00937803"/>
    <w:rsid w:val="0094246B"/>
    <w:rsid w:val="009440FB"/>
    <w:rsid w:val="00944325"/>
    <w:rsid w:val="00944829"/>
    <w:rsid w:val="00951888"/>
    <w:rsid w:val="009568E1"/>
    <w:rsid w:val="00964ADF"/>
    <w:rsid w:val="00967984"/>
    <w:rsid w:val="00972CBA"/>
    <w:rsid w:val="00980FC6"/>
    <w:rsid w:val="009A045B"/>
    <w:rsid w:val="009C074D"/>
    <w:rsid w:val="009C3A1B"/>
    <w:rsid w:val="009C634C"/>
    <w:rsid w:val="009D24E4"/>
    <w:rsid w:val="009D42F0"/>
    <w:rsid w:val="009D524D"/>
    <w:rsid w:val="009F56AA"/>
    <w:rsid w:val="00A0415B"/>
    <w:rsid w:val="00A07635"/>
    <w:rsid w:val="00A07E3D"/>
    <w:rsid w:val="00A12CEF"/>
    <w:rsid w:val="00A14A07"/>
    <w:rsid w:val="00A23F8E"/>
    <w:rsid w:val="00A261FC"/>
    <w:rsid w:val="00A4076D"/>
    <w:rsid w:val="00A47DCD"/>
    <w:rsid w:val="00AA1368"/>
    <w:rsid w:val="00AA1F87"/>
    <w:rsid w:val="00AA5E60"/>
    <w:rsid w:val="00AB03D2"/>
    <w:rsid w:val="00AB1112"/>
    <w:rsid w:val="00AC1AC8"/>
    <w:rsid w:val="00AC7334"/>
    <w:rsid w:val="00AD01A7"/>
    <w:rsid w:val="00AE6984"/>
    <w:rsid w:val="00B03605"/>
    <w:rsid w:val="00B10928"/>
    <w:rsid w:val="00B13560"/>
    <w:rsid w:val="00B20B3E"/>
    <w:rsid w:val="00B260AF"/>
    <w:rsid w:val="00B32EC5"/>
    <w:rsid w:val="00B5160A"/>
    <w:rsid w:val="00B65AE0"/>
    <w:rsid w:val="00B71786"/>
    <w:rsid w:val="00B72541"/>
    <w:rsid w:val="00B94D78"/>
    <w:rsid w:val="00B975CE"/>
    <w:rsid w:val="00BA20CE"/>
    <w:rsid w:val="00BA2A6C"/>
    <w:rsid w:val="00BB5894"/>
    <w:rsid w:val="00BB5F6D"/>
    <w:rsid w:val="00BC061E"/>
    <w:rsid w:val="00BC384C"/>
    <w:rsid w:val="00BD0BB7"/>
    <w:rsid w:val="00BD5B43"/>
    <w:rsid w:val="00BE16BB"/>
    <w:rsid w:val="00BE3EDE"/>
    <w:rsid w:val="00BF2A34"/>
    <w:rsid w:val="00C11733"/>
    <w:rsid w:val="00C14B3C"/>
    <w:rsid w:val="00C14B90"/>
    <w:rsid w:val="00C31CB6"/>
    <w:rsid w:val="00C46BB3"/>
    <w:rsid w:val="00C57C87"/>
    <w:rsid w:val="00C765FF"/>
    <w:rsid w:val="00C8363A"/>
    <w:rsid w:val="00C959D0"/>
    <w:rsid w:val="00CA0344"/>
    <w:rsid w:val="00CF69C7"/>
    <w:rsid w:val="00D060B6"/>
    <w:rsid w:val="00D11905"/>
    <w:rsid w:val="00D26970"/>
    <w:rsid w:val="00D34287"/>
    <w:rsid w:val="00D34659"/>
    <w:rsid w:val="00D443B4"/>
    <w:rsid w:val="00D45AC9"/>
    <w:rsid w:val="00D50B76"/>
    <w:rsid w:val="00D528A1"/>
    <w:rsid w:val="00D86590"/>
    <w:rsid w:val="00DA0539"/>
    <w:rsid w:val="00DA5C3C"/>
    <w:rsid w:val="00DA72F3"/>
    <w:rsid w:val="00DC2DD4"/>
    <w:rsid w:val="00DC38F2"/>
    <w:rsid w:val="00DC5945"/>
    <w:rsid w:val="00DC7856"/>
    <w:rsid w:val="00DD3FE9"/>
    <w:rsid w:val="00DF09BB"/>
    <w:rsid w:val="00DF3449"/>
    <w:rsid w:val="00E0184A"/>
    <w:rsid w:val="00E12B86"/>
    <w:rsid w:val="00E21155"/>
    <w:rsid w:val="00E23A7A"/>
    <w:rsid w:val="00E33AD4"/>
    <w:rsid w:val="00E375E8"/>
    <w:rsid w:val="00E722DD"/>
    <w:rsid w:val="00E77DC3"/>
    <w:rsid w:val="00E805E7"/>
    <w:rsid w:val="00E809C6"/>
    <w:rsid w:val="00E82AA1"/>
    <w:rsid w:val="00E90735"/>
    <w:rsid w:val="00E94869"/>
    <w:rsid w:val="00E96764"/>
    <w:rsid w:val="00EB73B0"/>
    <w:rsid w:val="00EC4C96"/>
    <w:rsid w:val="00ED2B10"/>
    <w:rsid w:val="00ED6534"/>
    <w:rsid w:val="00EE0A5E"/>
    <w:rsid w:val="00EE1ECB"/>
    <w:rsid w:val="00EE4835"/>
    <w:rsid w:val="00EF4BB0"/>
    <w:rsid w:val="00F0095E"/>
    <w:rsid w:val="00F03652"/>
    <w:rsid w:val="00F12C02"/>
    <w:rsid w:val="00F41921"/>
    <w:rsid w:val="00F452E6"/>
    <w:rsid w:val="00F532DA"/>
    <w:rsid w:val="00F66B2B"/>
    <w:rsid w:val="00F77E02"/>
    <w:rsid w:val="00F9281B"/>
    <w:rsid w:val="00FA5CB5"/>
    <w:rsid w:val="00FC260D"/>
    <w:rsid w:val="00FC3CD0"/>
    <w:rsid w:val="00FC5745"/>
    <w:rsid w:val="00FD6962"/>
    <w:rsid w:val="00FE3E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464"/>
    <w:pPr>
      <w:widowControl w:val="0"/>
    </w:pPr>
    <w:rPr>
      <w:kern w:val="2"/>
      <w:sz w:val="24"/>
      <w:szCs w:val="24"/>
      <w:lang w:eastAsia="zh-TW"/>
    </w:rPr>
  </w:style>
  <w:style w:type="paragraph" w:styleId="Heading1">
    <w:name w:val="heading 1"/>
    <w:basedOn w:val="Normal"/>
    <w:next w:val="Normal"/>
    <w:qFormat/>
    <w:rsid w:val="008A2464"/>
    <w:pPr>
      <w:keepNext/>
      <w:spacing w:before="240"/>
      <w:outlineLvl w:val="0"/>
    </w:pPr>
    <w:rPr>
      <w:rFonts w:ascii="Arial" w:hAnsi="Arial"/>
      <w:b/>
      <w:sz w:val="22"/>
    </w:rPr>
  </w:style>
  <w:style w:type="paragraph" w:styleId="Heading2">
    <w:name w:val="heading 2"/>
    <w:basedOn w:val="Normal"/>
    <w:next w:val="Normal"/>
    <w:qFormat/>
    <w:rsid w:val="008A2464"/>
    <w:pPr>
      <w:keepNext/>
      <w:outlineLvl w:val="1"/>
    </w:pPr>
    <w:rPr>
      <w:rFonts w:ascii="Arial" w:hAnsi="Arial" w:cs="Arial"/>
      <w:b/>
      <w:bCs/>
      <w:color w:val="333399"/>
      <w:sz w:val="18"/>
    </w:rPr>
  </w:style>
  <w:style w:type="paragraph" w:styleId="Heading3">
    <w:name w:val="heading 3"/>
    <w:basedOn w:val="Normal"/>
    <w:next w:val="Normal"/>
    <w:qFormat/>
    <w:rsid w:val="008A2464"/>
    <w:pPr>
      <w:keepNext/>
      <w:outlineLvl w:val="2"/>
    </w:pPr>
    <w:rPr>
      <w:rFonts w:ascii="Arial" w:hAnsi="Arial" w:cs="Arial"/>
      <w:b/>
      <w:bCs/>
      <w:color w:val="333399"/>
      <w:sz w:val="16"/>
    </w:rPr>
  </w:style>
  <w:style w:type="paragraph" w:styleId="Heading4">
    <w:name w:val="heading 4"/>
    <w:basedOn w:val="Normal"/>
    <w:next w:val="Normal"/>
    <w:qFormat/>
    <w:rsid w:val="003C1E11"/>
    <w:pPr>
      <w:keepNext/>
      <w:spacing w:line="720" w:lineRule="auto"/>
      <w:outlineLvl w:val="3"/>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2464"/>
    <w:rPr>
      <w:color w:val="0000FF"/>
      <w:u w:val="single"/>
    </w:rPr>
  </w:style>
  <w:style w:type="table" w:styleId="TableGrid">
    <w:name w:val="Table Grid"/>
    <w:basedOn w:val="TableNormal"/>
    <w:rsid w:val="00B32E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header">
    <w:name w:val="prheader"/>
    <w:basedOn w:val="Normal"/>
    <w:link w:val="prheaderChar"/>
    <w:uiPriority w:val="99"/>
    <w:rsid w:val="00500A65"/>
    <w:pPr>
      <w:widowControl/>
      <w:spacing w:before="100" w:beforeAutospacing="1" w:after="100" w:afterAutospacing="1"/>
    </w:pPr>
    <w:rPr>
      <w:kern w:val="0"/>
    </w:rPr>
  </w:style>
  <w:style w:type="character" w:customStyle="1" w:styleId="prheaderChar">
    <w:name w:val="prheader Char"/>
    <w:basedOn w:val="DefaultParagraphFont"/>
    <w:link w:val="prheader"/>
    <w:uiPriority w:val="99"/>
    <w:rsid w:val="00177D31"/>
    <w:rPr>
      <w:rFonts w:eastAsia="PMingLiU"/>
      <w:sz w:val="24"/>
      <w:szCs w:val="24"/>
      <w:lang w:val="en-US" w:eastAsia="zh-TW" w:bidi="ar-SA"/>
    </w:rPr>
  </w:style>
  <w:style w:type="paragraph" w:customStyle="1" w:styleId="PR-AboutAdv">
    <w:name w:val="PR-AboutAdv"/>
    <w:basedOn w:val="Normal"/>
    <w:link w:val="PR-AboutAdvChar"/>
    <w:rsid w:val="000763AC"/>
    <w:pPr>
      <w:snapToGrid w:val="0"/>
    </w:pPr>
    <w:rPr>
      <w:rFonts w:ascii="Arial" w:hAnsi="Arial" w:cs="Arial"/>
      <w:sz w:val="16"/>
      <w:szCs w:val="16"/>
    </w:rPr>
  </w:style>
  <w:style w:type="character" w:customStyle="1" w:styleId="PR-AboutAdvChar">
    <w:name w:val="PR-AboutAdv Char"/>
    <w:basedOn w:val="DefaultParagraphFont"/>
    <w:link w:val="PR-AboutAdv"/>
    <w:rsid w:val="000763AC"/>
    <w:rPr>
      <w:rFonts w:ascii="Arial" w:eastAsia="PMingLiU" w:hAnsi="Arial" w:cs="Arial"/>
      <w:kern w:val="2"/>
      <w:sz w:val="16"/>
      <w:szCs w:val="16"/>
      <w:lang w:val="en-US" w:eastAsia="zh-TW" w:bidi="ar-SA"/>
    </w:rPr>
  </w:style>
  <w:style w:type="paragraph" w:customStyle="1" w:styleId="PR-Body">
    <w:name w:val="PR-Body"/>
    <w:basedOn w:val="prheader"/>
    <w:link w:val="PR-BodyChar"/>
    <w:rsid w:val="00177D31"/>
    <w:pPr>
      <w:snapToGrid w:val="0"/>
      <w:spacing w:before="0" w:beforeAutospacing="0" w:after="0" w:afterAutospacing="0"/>
    </w:pPr>
    <w:rPr>
      <w:rFonts w:ascii="Arial" w:hAnsi="Arial" w:cs="Arial"/>
      <w:color w:val="000000"/>
      <w:sz w:val="21"/>
      <w:szCs w:val="21"/>
    </w:rPr>
  </w:style>
  <w:style w:type="character" w:customStyle="1" w:styleId="PR-BodyChar">
    <w:name w:val="PR-Body Char"/>
    <w:basedOn w:val="prheaderChar"/>
    <w:link w:val="PR-Body"/>
    <w:rsid w:val="00177D31"/>
    <w:rPr>
      <w:rFonts w:ascii="Arial" w:hAnsi="Arial" w:cs="Arial"/>
      <w:color w:val="000000"/>
      <w:sz w:val="21"/>
      <w:szCs w:val="21"/>
    </w:rPr>
  </w:style>
  <w:style w:type="paragraph" w:customStyle="1" w:styleId="PR-Headline">
    <w:name w:val="PR-Headline"/>
    <w:basedOn w:val="prheader"/>
    <w:rsid w:val="00177D31"/>
    <w:pPr>
      <w:spacing w:before="240" w:beforeAutospacing="0" w:after="0" w:afterAutospacing="0"/>
      <w:ind w:leftChars="200" w:left="480"/>
      <w:jc w:val="center"/>
    </w:pPr>
    <w:rPr>
      <w:rFonts w:ascii="Arial" w:hAnsi="Arial" w:cs="Arial"/>
      <w:b/>
      <w:color w:val="000000"/>
      <w:sz w:val="36"/>
      <w:szCs w:val="36"/>
    </w:rPr>
  </w:style>
  <w:style w:type="paragraph" w:customStyle="1" w:styleId="PR-2ndLine">
    <w:name w:val="PR-2ndLine"/>
    <w:basedOn w:val="prheader"/>
    <w:rsid w:val="00177D31"/>
    <w:pPr>
      <w:spacing w:before="0" w:beforeAutospacing="0" w:after="0" w:afterAutospacing="0"/>
      <w:ind w:leftChars="200" w:left="480"/>
      <w:jc w:val="center"/>
    </w:pPr>
    <w:rPr>
      <w:rFonts w:ascii="Arial" w:hAnsi="Arial" w:cs="Arial"/>
      <w:b/>
      <w:color w:val="000000"/>
    </w:rPr>
  </w:style>
  <w:style w:type="paragraph" w:styleId="Header">
    <w:name w:val="header"/>
    <w:basedOn w:val="Normal"/>
    <w:rsid w:val="00817C92"/>
    <w:pPr>
      <w:tabs>
        <w:tab w:val="center" w:pos="4153"/>
        <w:tab w:val="right" w:pos="8306"/>
      </w:tabs>
      <w:snapToGrid w:val="0"/>
    </w:pPr>
    <w:rPr>
      <w:sz w:val="20"/>
      <w:szCs w:val="20"/>
    </w:rPr>
  </w:style>
  <w:style w:type="paragraph" w:styleId="Footer">
    <w:name w:val="footer"/>
    <w:basedOn w:val="Normal"/>
    <w:rsid w:val="00817C92"/>
    <w:pPr>
      <w:tabs>
        <w:tab w:val="center" w:pos="4153"/>
        <w:tab w:val="right" w:pos="8306"/>
      </w:tabs>
      <w:snapToGrid w:val="0"/>
    </w:pPr>
    <w:rPr>
      <w:sz w:val="20"/>
      <w:szCs w:val="20"/>
    </w:rPr>
  </w:style>
  <w:style w:type="character" w:customStyle="1" w:styleId="pr-aboutadvchar0">
    <w:name w:val="pr-aboutadvchar"/>
    <w:basedOn w:val="DefaultParagraphFont"/>
    <w:rsid w:val="00810645"/>
  </w:style>
  <w:style w:type="paragraph" w:styleId="BalloonText">
    <w:name w:val="Balloon Text"/>
    <w:basedOn w:val="Normal"/>
    <w:link w:val="BalloonTextChar"/>
    <w:rsid w:val="00D34287"/>
    <w:rPr>
      <w:rFonts w:ascii="Tahoma" w:hAnsi="Tahoma" w:cs="Tahoma"/>
      <w:sz w:val="16"/>
      <w:szCs w:val="16"/>
    </w:rPr>
  </w:style>
  <w:style w:type="character" w:customStyle="1" w:styleId="BalloonTextChar">
    <w:name w:val="Balloon Text Char"/>
    <w:basedOn w:val="DefaultParagraphFont"/>
    <w:link w:val="BalloonText"/>
    <w:rsid w:val="00D34287"/>
    <w:rPr>
      <w:rFonts w:ascii="Tahoma" w:hAnsi="Tahoma" w:cs="Tahoma"/>
      <w:kern w:val="2"/>
      <w:sz w:val="16"/>
      <w:szCs w:val="16"/>
      <w:lang w:eastAsia="zh-TW"/>
    </w:rPr>
  </w:style>
  <w:style w:type="paragraph" w:styleId="BodyText">
    <w:name w:val="Body Text"/>
    <w:basedOn w:val="Normal"/>
    <w:link w:val="BodyTextChar"/>
    <w:uiPriority w:val="99"/>
    <w:rsid w:val="00DD3FE9"/>
    <w:pPr>
      <w:spacing w:after="120"/>
    </w:pPr>
  </w:style>
  <w:style w:type="character" w:customStyle="1" w:styleId="BodyTextChar">
    <w:name w:val="Body Text Char"/>
    <w:basedOn w:val="DefaultParagraphFont"/>
    <w:link w:val="BodyText"/>
    <w:uiPriority w:val="99"/>
    <w:rsid w:val="00DD3FE9"/>
    <w:rPr>
      <w:kern w:val="2"/>
      <w:sz w:val="24"/>
      <w:szCs w:val="24"/>
      <w:lang w:eastAsia="zh-TW"/>
    </w:rPr>
  </w:style>
  <w:style w:type="paragraph" w:styleId="NoSpacing">
    <w:name w:val="No Spacing"/>
    <w:uiPriority w:val="1"/>
    <w:qFormat/>
    <w:rsid w:val="00694FA0"/>
    <w:pPr>
      <w:widowControl w:val="0"/>
    </w:pPr>
    <w:rPr>
      <w:kern w:val="2"/>
      <w:sz w:val="24"/>
      <w:szCs w:val="24"/>
      <w:lang w:eastAsia="zh-TW"/>
    </w:rPr>
  </w:style>
  <w:style w:type="character" w:styleId="FollowedHyperlink">
    <w:name w:val="FollowedHyperlink"/>
    <w:basedOn w:val="DefaultParagraphFont"/>
    <w:rsid w:val="008E36A6"/>
    <w:rPr>
      <w:color w:val="800080"/>
      <w:u w:val="single"/>
    </w:rPr>
  </w:style>
  <w:style w:type="paragraph" w:customStyle="1" w:styleId="Pa6">
    <w:name w:val="Pa6"/>
    <w:basedOn w:val="Normal"/>
    <w:next w:val="Normal"/>
    <w:uiPriority w:val="99"/>
    <w:rsid w:val="00551286"/>
    <w:pPr>
      <w:autoSpaceDE w:val="0"/>
      <w:autoSpaceDN w:val="0"/>
      <w:adjustRightInd w:val="0"/>
      <w:spacing w:line="161" w:lineRule="atLeast"/>
    </w:pPr>
    <w:rPr>
      <w:rFonts w:ascii="Helvetica" w:hAnsi="Helvetica"/>
      <w:kern w:val="0"/>
    </w:rPr>
  </w:style>
  <w:style w:type="paragraph" w:customStyle="1" w:styleId="Pa29">
    <w:name w:val="Pa29"/>
    <w:basedOn w:val="Normal"/>
    <w:next w:val="Normal"/>
    <w:uiPriority w:val="99"/>
    <w:rsid w:val="00551286"/>
    <w:pPr>
      <w:autoSpaceDE w:val="0"/>
      <w:autoSpaceDN w:val="0"/>
      <w:adjustRightInd w:val="0"/>
      <w:spacing w:line="161" w:lineRule="atLeast"/>
    </w:pPr>
    <w:rPr>
      <w:rFonts w:ascii="Wingdings" w:hAnsi="Wingdings"/>
      <w:kern w:val="0"/>
    </w:rPr>
  </w:style>
</w:styles>
</file>

<file path=word/webSettings.xml><?xml version="1.0" encoding="utf-8"?>
<w:webSettings xmlns:r="http://schemas.openxmlformats.org/officeDocument/2006/relationships" xmlns:w="http://schemas.openxmlformats.org/wordprocessingml/2006/main">
  <w:divs>
    <w:div w:id="213736453">
      <w:bodyDiv w:val="1"/>
      <w:marLeft w:val="0"/>
      <w:marRight w:val="0"/>
      <w:marTop w:val="0"/>
      <w:marBottom w:val="0"/>
      <w:divBdr>
        <w:top w:val="none" w:sz="0" w:space="0" w:color="auto"/>
        <w:left w:val="none" w:sz="0" w:space="0" w:color="auto"/>
        <w:bottom w:val="none" w:sz="0" w:space="0" w:color="auto"/>
        <w:right w:val="none" w:sz="0" w:space="0" w:color="auto"/>
      </w:divBdr>
    </w:div>
    <w:div w:id="506019249">
      <w:bodyDiv w:val="1"/>
      <w:marLeft w:val="0"/>
      <w:marRight w:val="0"/>
      <w:marTop w:val="0"/>
      <w:marBottom w:val="0"/>
      <w:divBdr>
        <w:top w:val="none" w:sz="0" w:space="0" w:color="auto"/>
        <w:left w:val="none" w:sz="0" w:space="0" w:color="auto"/>
        <w:bottom w:val="none" w:sz="0" w:space="0" w:color="auto"/>
        <w:right w:val="none" w:sz="0" w:space="0" w:color="auto"/>
      </w:divBdr>
      <w:divsChild>
        <w:div w:id="746150152">
          <w:marLeft w:val="0"/>
          <w:marRight w:val="0"/>
          <w:marTop w:val="0"/>
          <w:marBottom w:val="0"/>
          <w:divBdr>
            <w:top w:val="none" w:sz="0" w:space="0" w:color="auto"/>
            <w:left w:val="none" w:sz="0" w:space="0" w:color="auto"/>
            <w:bottom w:val="none" w:sz="0" w:space="0" w:color="auto"/>
            <w:right w:val="none" w:sz="0" w:space="0" w:color="auto"/>
          </w:divBdr>
        </w:div>
      </w:divsChild>
    </w:div>
    <w:div w:id="1225726367">
      <w:bodyDiv w:val="1"/>
      <w:marLeft w:val="0"/>
      <w:marRight w:val="0"/>
      <w:marTop w:val="0"/>
      <w:marBottom w:val="0"/>
      <w:divBdr>
        <w:top w:val="none" w:sz="0" w:space="0" w:color="auto"/>
        <w:left w:val="none" w:sz="0" w:space="0" w:color="auto"/>
        <w:bottom w:val="none" w:sz="0" w:space="0" w:color="auto"/>
        <w:right w:val="none" w:sz="0" w:space="0" w:color="auto"/>
      </w:divBdr>
      <w:divsChild>
        <w:div w:id="559680324">
          <w:marLeft w:val="0"/>
          <w:marRight w:val="0"/>
          <w:marTop w:val="100"/>
          <w:marBottom w:val="100"/>
          <w:divBdr>
            <w:top w:val="none" w:sz="0" w:space="0" w:color="auto"/>
            <w:left w:val="none" w:sz="0" w:space="0" w:color="auto"/>
            <w:bottom w:val="none" w:sz="0" w:space="0" w:color="auto"/>
            <w:right w:val="none" w:sz="0" w:space="0" w:color="auto"/>
          </w:divBdr>
          <w:divsChild>
            <w:div w:id="649754660">
              <w:marLeft w:val="0"/>
              <w:marRight w:val="0"/>
              <w:marTop w:val="0"/>
              <w:marBottom w:val="0"/>
              <w:divBdr>
                <w:top w:val="none" w:sz="0" w:space="0" w:color="auto"/>
                <w:left w:val="none" w:sz="0" w:space="0" w:color="auto"/>
                <w:bottom w:val="none" w:sz="0" w:space="0" w:color="auto"/>
                <w:right w:val="none" w:sz="0" w:space="0" w:color="auto"/>
              </w:divBdr>
              <w:divsChild>
                <w:div w:id="714546416">
                  <w:marLeft w:val="0"/>
                  <w:marRight w:val="0"/>
                  <w:marTop w:val="0"/>
                  <w:marBottom w:val="240"/>
                  <w:divBdr>
                    <w:top w:val="single" w:sz="6" w:space="0" w:color="8CB1BA"/>
                    <w:left w:val="single" w:sz="6" w:space="0" w:color="8CB1BA"/>
                    <w:bottom w:val="single" w:sz="6" w:space="0" w:color="8CB1BA"/>
                    <w:right w:val="single" w:sz="6" w:space="0" w:color="8CB1BA"/>
                  </w:divBdr>
                  <w:divsChild>
                    <w:div w:id="636838329">
                      <w:marLeft w:val="0"/>
                      <w:marRight w:val="0"/>
                      <w:marTop w:val="0"/>
                      <w:marBottom w:val="0"/>
                      <w:divBdr>
                        <w:top w:val="none" w:sz="0" w:space="0" w:color="auto"/>
                        <w:left w:val="none" w:sz="0" w:space="0" w:color="auto"/>
                        <w:bottom w:val="none" w:sz="0" w:space="0" w:color="auto"/>
                        <w:right w:val="none" w:sz="0" w:space="0" w:color="auto"/>
                      </w:divBdr>
                      <w:divsChild>
                        <w:div w:id="1569993352">
                          <w:marLeft w:val="0"/>
                          <w:marRight w:val="0"/>
                          <w:marTop w:val="120"/>
                          <w:marBottom w:val="0"/>
                          <w:divBdr>
                            <w:top w:val="none" w:sz="0" w:space="0" w:color="auto"/>
                            <w:left w:val="none" w:sz="0" w:space="0" w:color="auto"/>
                            <w:bottom w:val="none" w:sz="0" w:space="0" w:color="auto"/>
                            <w:right w:val="none" w:sz="0" w:space="0" w:color="auto"/>
                          </w:divBdr>
                          <w:divsChild>
                            <w:div w:id="4621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556766">
      <w:bodyDiv w:val="1"/>
      <w:marLeft w:val="0"/>
      <w:marRight w:val="0"/>
      <w:marTop w:val="0"/>
      <w:marBottom w:val="0"/>
      <w:divBdr>
        <w:top w:val="none" w:sz="0" w:space="0" w:color="auto"/>
        <w:left w:val="none" w:sz="0" w:space="0" w:color="auto"/>
        <w:bottom w:val="none" w:sz="0" w:space="0" w:color="auto"/>
        <w:right w:val="none" w:sz="0" w:space="0" w:color="auto"/>
      </w:divBdr>
      <w:divsChild>
        <w:div w:id="551115664">
          <w:marLeft w:val="0"/>
          <w:marRight w:val="0"/>
          <w:marTop w:val="100"/>
          <w:marBottom w:val="100"/>
          <w:divBdr>
            <w:top w:val="none" w:sz="0" w:space="0" w:color="auto"/>
            <w:left w:val="none" w:sz="0" w:space="0" w:color="auto"/>
            <w:bottom w:val="none" w:sz="0" w:space="0" w:color="auto"/>
            <w:right w:val="none" w:sz="0" w:space="0" w:color="auto"/>
          </w:divBdr>
          <w:divsChild>
            <w:div w:id="1408528533">
              <w:marLeft w:val="0"/>
              <w:marRight w:val="0"/>
              <w:marTop w:val="0"/>
              <w:marBottom w:val="0"/>
              <w:divBdr>
                <w:top w:val="none" w:sz="0" w:space="0" w:color="auto"/>
                <w:left w:val="none" w:sz="0" w:space="0" w:color="auto"/>
                <w:bottom w:val="none" w:sz="0" w:space="0" w:color="auto"/>
                <w:right w:val="none" w:sz="0" w:space="0" w:color="auto"/>
              </w:divBdr>
              <w:divsChild>
                <w:div w:id="612708848">
                  <w:marLeft w:val="0"/>
                  <w:marRight w:val="0"/>
                  <w:marTop w:val="0"/>
                  <w:marBottom w:val="240"/>
                  <w:divBdr>
                    <w:top w:val="single" w:sz="6" w:space="0" w:color="8CB1BA"/>
                    <w:left w:val="single" w:sz="6" w:space="0" w:color="8CB1BA"/>
                    <w:bottom w:val="single" w:sz="6" w:space="0" w:color="8CB1BA"/>
                    <w:right w:val="single" w:sz="6" w:space="0" w:color="8CB1BA"/>
                  </w:divBdr>
                  <w:divsChild>
                    <w:div w:id="1227255496">
                      <w:marLeft w:val="0"/>
                      <w:marRight w:val="0"/>
                      <w:marTop w:val="0"/>
                      <w:marBottom w:val="0"/>
                      <w:divBdr>
                        <w:top w:val="none" w:sz="0" w:space="0" w:color="auto"/>
                        <w:left w:val="none" w:sz="0" w:space="0" w:color="auto"/>
                        <w:bottom w:val="none" w:sz="0" w:space="0" w:color="auto"/>
                        <w:right w:val="none" w:sz="0" w:space="0" w:color="auto"/>
                      </w:divBdr>
                      <w:divsChild>
                        <w:div w:id="1649281607">
                          <w:marLeft w:val="0"/>
                          <w:marRight w:val="0"/>
                          <w:marTop w:val="120"/>
                          <w:marBottom w:val="0"/>
                          <w:divBdr>
                            <w:top w:val="none" w:sz="0" w:space="0" w:color="auto"/>
                            <w:left w:val="none" w:sz="0" w:space="0" w:color="auto"/>
                            <w:bottom w:val="none" w:sz="0" w:space="0" w:color="auto"/>
                            <w:right w:val="none" w:sz="0" w:space="0" w:color="auto"/>
                          </w:divBdr>
                          <w:divsChild>
                            <w:div w:id="10801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elle.severac@advantech.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stomercare@advantech.e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vantech.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vantech.eu/BoxIPC"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skiba\My%20Documents\Presserelease\2010_EU_PR-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2010_EU_PR-Template</Template>
  <TotalTime>1</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MEDIA CONTACTS</vt:lpstr>
    </vt:vector>
  </TitlesOfParts>
  <Company>advantech</Company>
  <LinksUpToDate>false</LinksUpToDate>
  <CharactersWithSpaces>4485</CharactersWithSpaces>
  <SharedDoc>false</SharedDoc>
  <HLinks>
    <vt:vector size="18" baseType="variant">
      <vt:variant>
        <vt:i4>1376281</vt:i4>
      </vt:variant>
      <vt:variant>
        <vt:i4>6</vt:i4>
      </vt:variant>
      <vt:variant>
        <vt:i4>0</vt:i4>
      </vt:variant>
      <vt:variant>
        <vt:i4>5</vt:i4>
      </vt:variant>
      <vt:variant>
        <vt:lpwstr>http://www.advantech.eu/</vt:lpwstr>
      </vt:variant>
      <vt:variant>
        <vt:lpwstr/>
      </vt:variant>
      <vt:variant>
        <vt:i4>3473485</vt:i4>
      </vt:variant>
      <vt:variant>
        <vt:i4>3</vt:i4>
      </vt:variant>
      <vt:variant>
        <vt:i4>0</vt:i4>
      </vt:variant>
      <vt:variant>
        <vt:i4>5</vt:i4>
      </vt:variant>
      <vt:variant>
        <vt:lpwstr>mailto:marielle.severac@advantech.fr</vt:lpwstr>
      </vt:variant>
      <vt:variant>
        <vt:lpwstr/>
      </vt:variant>
      <vt:variant>
        <vt:i4>6291521</vt:i4>
      </vt:variant>
      <vt:variant>
        <vt:i4>0</vt:i4>
      </vt:variant>
      <vt:variant>
        <vt:i4>0</vt:i4>
      </vt:variant>
      <vt:variant>
        <vt:i4>5</vt:i4>
      </vt:variant>
      <vt:variant>
        <vt:lpwstr>mailto:customercare@advantech.eu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CONTACTS</dc:title>
  <dc:subject/>
  <dc:creator>martin.skiba</dc:creator>
  <cp:keywords/>
  <dc:description/>
  <cp:lastModifiedBy>Marielle.Severac</cp:lastModifiedBy>
  <cp:revision>2</cp:revision>
  <cp:lastPrinted>2011-03-17T14:22:00Z</cp:lastPrinted>
  <dcterms:created xsi:type="dcterms:W3CDTF">2011-03-21T10:04:00Z</dcterms:created>
  <dcterms:modified xsi:type="dcterms:W3CDTF">2011-03-21T10:04:00Z</dcterms:modified>
</cp:coreProperties>
</file>