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BC32B1">
        <w:rPr>
          <w:bCs/>
          <w:sz w:val="20"/>
          <w:szCs w:val="20"/>
        </w:rPr>
        <w:t xml:space="preserve">BV </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BC32B1">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B52E53" w:rsidP="000E6671">
      <w:pPr>
        <w:pStyle w:val="PR-Body"/>
        <w:ind w:left="900"/>
        <w:rPr>
          <w:sz w:val="20"/>
          <w:szCs w:val="20"/>
        </w:rPr>
      </w:pPr>
      <w:hyperlink r:id="rId6" w:history="1">
        <w:r w:rsidR="008B3A09" w:rsidRPr="00DF78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7"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4E3477" w:rsidRPr="0053332E" w:rsidRDefault="00BC32B1" w:rsidP="00994870">
      <w:pPr>
        <w:tabs>
          <w:tab w:val="left" w:pos="720"/>
        </w:tabs>
        <w:autoSpaceDE w:val="0"/>
        <w:autoSpaceDN w:val="0"/>
        <w:adjustRightInd w:val="0"/>
        <w:spacing w:line="360" w:lineRule="auto"/>
        <w:ind w:right="18"/>
        <w:jc w:val="center"/>
        <w:rPr>
          <w:rFonts w:ascii="Arial" w:hAnsi="Arial" w:cs="Arial"/>
          <w:b/>
          <w:kern w:val="0"/>
        </w:rPr>
      </w:pPr>
      <w:r>
        <w:rPr>
          <w:rFonts w:ascii="Arial" w:hAnsi="Arial" w:cs="Arial"/>
          <w:b/>
          <w:kern w:val="0"/>
        </w:rPr>
        <w:t>GPRS Gateways im Internet of Things</w:t>
      </w:r>
    </w:p>
    <w:p w:rsidR="00DB7FC2" w:rsidRDefault="00DA4924" w:rsidP="00DA4924">
      <w:pPr>
        <w:spacing w:beforeLines="50" w:afterLines="50"/>
        <w:contextualSpacing/>
        <w:jc w:val="both"/>
        <w:rPr>
          <w:rFonts w:ascii="Arial" w:hAnsi="Arial" w:cs="Arial"/>
          <w:sz w:val="20"/>
          <w:szCs w:val="20"/>
          <w:lang w:val="de-DE"/>
        </w:rPr>
      </w:pPr>
      <w:r>
        <w:rPr>
          <w:rFonts w:ascii="Arial" w:hAnsi="Arial" w:cs="Arial"/>
          <w:b/>
          <w:i/>
          <w:sz w:val="20"/>
          <w:szCs w:val="20"/>
          <w:lang w:val="de-DE"/>
        </w:rPr>
        <w:t>Dezember</w:t>
      </w:r>
      <w:r w:rsidR="00E05E79" w:rsidRPr="00BC32B1">
        <w:rPr>
          <w:rFonts w:ascii="Arial" w:hAnsi="Arial" w:cs="Arial"/>
          <w:b/>
          <w:i/>
          <w:sz w:val="20"/>
          <w:szCs w:val="20"/>
          <w:lang w:val="de-DE"/>
        </w:rPr>
        <w:t xml:space="preserve"> 201</w:t>
      </w:r>
      <w:r w:rsidR="00BC32B1" w:rsidRPr="00BC32B1">
        <w:rPr>
          <w:rFonts w:ascii="Arial" w:hAnsi="Arial" w:cs="Arial"/>
          <w:b/>
          <w:i/>
          <w:sz w:val="20"/>
          <w:szCs w:val="20"/>
          <w:lang w:val="de-DE"/>
        </w:rPr>
        <w:t>1</w:t>
      </w:r>
      <w:r w:rsidR="004E3477" w:rsidRPr="00BC32B1">
        <w:rPr>
          <w:rFonts w:ascii="Arial" w:hAnsi="Arial" w:cs="Arial"/>
          <w:b/>
          <w:i/>
          <w:sz w:val="20"/>
          <w:szCs w:val="20"/>
          <w:lang w:val="de-DE"/>
        </w:rPr>
        <w:t xml:space="preserve"> </w:t>
      </w:r>
      <w:r w:rsidR="004E3477" w:rsidRPr="00BC32B1">
        <w:rPr>
          <w:rFonts w:ascii="Arial" w:hAnsi="Arial" w:cs="Arial"/>
          <w:b/>
          <w:sz w:val="20"/>
          <w:szCs w:val="20"/>
          <w:lang w:val="de-DE"/>
        </w:rPr>
        <w:t xml:space="preserve">– </w:t>
      </w:r>
      <w:r w:rsidR="004E3477" w:rsidRPr="00BC32B1">
        <w:rPr>
          <w:rFonts w:ascii="Arial" w:hAnsi="Arial" w:cs="Arial"/>
          <w:sz w:val="20"/>
          <w:szCs w:val="20"/>
          <w:lang w:val="de-DE"/>
        </w:rPr>
        <w:t>Advantech</w:t>
      </w:r>
      <w:r w:rsidR="00BC32B1" w:rsidRPr="00BC32B1">
        <w:rPr>
          <w:rFonts w:ascii="Arial" w:hAnsi="Arial" w:cs="Arial"/>
          <w:b/>
          <w:sz w:val="20"/>
          <w:szCs w:val="20"/>
          <w:lang w:val="de-DE"/>
        </w:rPr>
        <w:t xml:space="preserve"> </w:t>
      </w:r>
      <w:r w:rsidR="00BC32B1" w:rsidRPr="00BC32B1">
        <w:rPr>
          <w:rFonts w:ascii="Arial" w:hAnsi="Arial" w:cs="Arial"/>
          <w:sz w:val="20"/>
          <w:szCs w:val="20"/>
          <w:lang w:val="de-DE"/>
        </w:rPr>
        <w:t xml:space="preserve">stellt mit </w:t>
      </w:r>
      <w:r w:rsidR="00994870">
        <w:rPr>
          <w:rFonts w:ascii="Arial" w:hAnsi="Arial" w:cs="Arial"/>
          <w:sz w:val="20"/>
          <w:szCs w:val="20"/>
          <w:lang w:val="de-DE"/>
        </w:rPr>
        <w:t xml:space="preserve">dem </w:t>
      </w:r>
      <w:r w:rsidR="00BC32B1" w:rsidRPr="00BC32B1">
        <w:rPr>
          <w:rFonts w:ascii="Arial" w:hAnsi="Arial" w:cs="Arial"/>
          <w:sz w:val="20"/>
          <w:szCs w:val="20"/>
          <w:lang w:val="de-DE"/>
        </w:rPr>
        <w:t>EKI-1</w:t>
      </w:r>
      <w:r w:rsidR="00BC32B1">
        <w:rPr>
          <w:rFonts w:ascii="Arial" w:hAnsi="Arial" w:cs="Arial"/>
          <w:sz w:val="20"/>
          <w:szCs w:val="20"/>
          <w:lang w:val="de-DE"/>
        </w:rPr>
        <w:t xml:space="preserve">321 und EKI-1322 </w:t>
      </w:r>
      <w:r w:rsidR="004A5C40">
        <w:rPr>
          <w:rFonts w:ascii="Arial" w:hAnsi="Arial" w:cs="Arial"/>
          <w:sz w:val="20"/>
          <w:szCs w:val="20"/>
          <w:lang w:val="de-DE"/>
        </w:rPr>
        <w:t>zwei neue IP Gateways für die industrielle Kommunikation vor, die mit GPRS ausgestattet die Verbindung ans Netzwerk jederzeit sicherstellen. Dies gelingt durch zwei redundante SIM Steckplätze, die automatisch auf einen verfügbaren Kanal wechseln, falls der andere die Verbindung verliert. Außerdem sind die Modelle mit einem SD Slot ausgestat</w:t>
      </w:r>
      <w:r w:rsidR="00DB7FC2">
        <w:rPr>
          <w:rFonts w:ascii="Arial" w:hAnsi="Arial" w:cs="Arial"/>
          <w:sz w:val="20"/>
          <w:szCs w:val="20"/>
          <w:lang w:val="de-DE"/>
        </w:rPr>
        <w:t>tet der als Datenspeicher dient, um im Fall eines nötigen auto-recovery den Verlust serieller Daten zu vermeiden.</w:t>
      </w:r>
    </w:p>
    <w:p w:rsidR="00DB7FC2" w:rsidRDefault="00DB7FC2" w:rsidP="00DA4924">
      <w:pPr>
        <w:spacing w:beforeLines="50" w:afterLines="50"/>
        <w:contextualSpacing/>
        <w:jc w:val="both"/>
        <w:rPr>
          <w:rFonts w:ascii="Arial" w:hAnsi="Arial" w:cs="Arial"/>
          <w:sz w:val="20"/>
          <w:szCs w:val="20"/>
          <w:lang w:val="de-DE"/>
        </w:rPr>
      </w:pPr>
    </w:p>
    <w:p w:rsidR="00BC32B1" w:rsidRDefault="00DB7FC2" w:rsidP="00DA4924">
      <w:pPr>
        <w:spacing w:beforeLines="50" w:afterLines="50"/>
        <w:contextualSpacing/>
        <w:jc w:val="both"/>
        <w:rPr>
          <w:rFonts w:ascii="Arial" w:hAnsi="Arial" w:cs="Arial"/>
          <w:sz w:val="20"/>
          <w:szCs w:val="20"/>
          <w:lang w:val="de-DE"/>
        </w:rPr>
      </w:pPr>
      <w:r>
        <w:rPr>
          <w:rFonts w:ascii="Arial" w:hAnsi="Arial" w:cs="Arial"/>
          <w:sz w:val="20"/>
          <w:szCs w:val="20"/>
          <w:lang w:val="de-DE"/>
        </w:rPr>
        <w:t xml:space="preserve">EKI-1321 und EKI-1322 sind Mobilfunk Gateways, die RS-232/422/485 oder </w:t>
      </w:r>
      <w:r w:rsidR="009A54AB">
        <w:rPr>
          <w:rFonts w:ascii="Arial" w:hAnsi="Arial" w:cs="Arial"/>
          <w:sz w:val="20"/>
          <w:szCs w:val="20"/>
          <w:lang w:val="de-DE"/>
        </w:rPr>
        <w:t>Ethernet Geräte transparent in ein Mobilfunk Netzwerk einbinden. Sie ermöglichen die Einbindung</w:t>
      </w:r>
      <w:r w:rsidR="009A54AB" w:rsidRPr="009A54AB">
        <w:rPr>
          <w:rFonts w:ascii="Arial" w:hAnsi="Arial" w:cs="Arial"/>
          <w:sz w:val="20"/>
          <w:szCs w:val="20"/>
          <w:lang w:val="de-DE"/>
        </w:rPr>
        <w:t xml:space="preserve"> </w:t>
      </w:r>
      <w:r w:rsidR="009A54AB">
        <w:rPr>
          <w:rFonts w:ascii="Arial" w:hAnsi="Arial" w:cs="Arial"/>
          <w:sz w:val="20"/>
          <w:szCs w:val="20"/>
          <w:lang w:val="de-DE"/>
        </w:rPr>
        <w:t>nahezu jeden Gerätes mit seriellem oder Ethernet Port die Teilnahme an mobilen Netzwerken und einfach und simpel zu konfigurieren.</w:t>
      </w:r>
    </w:p>
    <w:p w:rsidR="009A54AB" w:rsidRDefault="009A54AB" w:rsidP="00DA4924">
      <w:pPr>
        <w:spacing w:beforeLines="50" w:afterLines="50"/>
        <w:contextualSpacing/>
        <w:jc w:val="both"/>
        <w:rPr>
          <w:rFonts w:ascii="Arial" w:hAnsi="Arial" w:cs="Arial"/>
          <w:sz w:val="20"/>
          <w:szCs w:val="20"/>
          <w:lang w:val="de-DE"/>
        </w:rPr>
      </w:pPr>
    </w:p>
    <w:p w:rsidR="009A54AB" w:rsidRDefault="009A54AB" w:rsidP="00DA4924">
      <w:pPr>
        <w:spacing w:beforeLines="50" w:afterLines="50"/>
        <w:contextualSpacing/>
        <w:jc w:val="both"/>
        <w:rPr>
          <w:rFonts w:ascii="Arial" w:hAnsi="Arial" w:cs="Arial"/>
          <w:sz w:val="20"/>
          <w:szCs w:val="20"/>
          <w:lang w:val="de-DE"/>
        </w:rPr>
      </w:pPr>
      <w:r>
        <w:rPr>
          <w:rFonts w:ascii="Arial" w:hAnsi="Arial" w:cs="Arial"/>
          <w:sz w:val="20"/>
          <w:szCs w:val="20"/>
          <w:lang w:val="de-DE"/>
        </w:rPr>
        <w:t xml:space="preserve">EKI-1321 und EKI-1322 sind kompakt GPRS IP Gateways und für die Wand- und Hutschienen  Montage geeignet. Dank LEDs sowohl auf der Front als auch der Längsseite ist der Systemstatus jederzeit leicht ablesbar. </w:t>
      </w:r>
      <w:r w:rsidR="00685214">
        <w:rPr>
          <w:rFonts w:ascii="Arial" w:hAnsi="Arial" w:cs="Arial"/>
          <w:sz w:val="20"/>
          <w:szCs w:val="20"/>
          <w:lang w:val="de-DE"/>
        </w:rPr>
        <w:t xml:space="preserve">Die redundante Spannungsversorgung liegt zwischen 12 und 48 VDC und besitzt einen 2 KV EFT Überspannungsschutz. Die seriellen Ports besitzen ebenfalls einen 15 KF ESD Schutz, um das System vor elektrischen Entladungen zu schützen. </w:t>
      </w:r>
    </w:p>
    <w:p w:rsidR="00685214" w:rsidRDefault="00685214" w:rsidP="00DA4924">
      <w:pPr>
        <w:spacing w:beforeLines="50" w:afterLines="50"/>
        <w:contextualSpacing/>
        <w:jc w:val="both"/>
        <w:rPr>
          <w:rFonts w:ascii="Arial" w:hAnsi="Arial" w:cs="Arial"/>
          <w:sz w:val="20"/>
          <w:szCs w:val="20"/>
          <w:lang w:val="de-DE"/>
        </w:rPr>
      </w:pPr>
    </w:p>
    <w:p w:rsidR="004E3477" w:rsidRPr="00994870" w:rsidRDefault="009A54AB" w:rsidP="00DA4924">
      <w:pPr>
        <w:spacing w:beforeLines="50" w:afterLines="50"/>
        <w:contextualSpacing/>
        <w:jc w:val="both"/>
        <w:rPr>
          <w:rFonts w:ascii="Arial" w:hAnsi="Arial" w:cs="Arial"/>
          <w:sz w:val="20"/>
          <w:szCs w:val="20"/>
          <w:lang w:val="de-DE"/>
        </w:rPr>
      </w:pPr>
      <w:r>
        <w:rPr>
          <w:rFonts w:ascii="Arial" w:hAnsi="Arial" w:cs="Arial"/>
          <w:sz w:val="20"/>
          <w:szCs w:val="20"/>
          <w:lang w:val="de-DE"/>
        </w:rPr>
        <w:t xml:space="preserve">Advantechs IP Gateway Familie besteht darüber hinaus aus </w:t>
      </w:r>
      <w:r w:rsidR="008B6B18">
        <w:rPr>
          <w:rFonts w:ascii="Arial" w:hAnsi="Arial" w:cs="Arial"/>
          <w:sz w:val="20"/>
          <w:szCs w:val="20"/>
          <w:lang w:val="de-DE"/>
        </w:rPr>
        <w:t>Versionen mit 3G (EKI-1331/1332), Wireless Sensor Network (EKI-1321Z), eine programmierbare GPRS Version (EKI-1321P) und WLAN 802.11n Version (EKI-1511/1522). Allen gemein sind Quad Band GSM/GPRS 850/900/1800/1900 MHz, Dual SIM, SD Steckplatz, Ethernet und ser</w:t>
      </w:r>
      <w:r w:rsidR="00685214">
        <w:rPr>
          <w:rFonts w:ascii="Arial" w:hAnsi="Arial" w:cs="Arial"/>
          <w:sz w:val="20"/>
          <w:szCs w:val="20"/>
          <w:lang w:val="de-DE"/>
        </w:rPr>
        <w:t>i</w:t>
      </w:r>
      <w:r w:rsidR="008B6B18">
        <w:rPr>
          <w:rFonts w:ascii="Arial" w:hAnsi="Arial" w:cs="Arial"/>
          <w:sz w:val="20"/>
          <w:szCs w:val="20"/>
          <w:lang w:val="de-DE"/>
        </w:rPr>
        <w:t xml:space="preserve">ellem Port, verschiedene Modi wie COM Port Redirector, RVCOM, TCP, UDP, SMS Tunnel und </w:t>
      </w:r>
      <w:r w:rsidR="00685214">
        <w:rPr>
          <w:rFonts w:ascii="Arial" w:hAnsi="Arial" w:cs="Arial"/>
          <w:sz w:val="20"/>
          <w:szCs w:val="20"/>
          <w:lang w:val="de-DE"/>
        </w:rPr>
        <w:t>1zu1</w:t>
      </w:r>
      <w:r w:rsidR="008B6B18">
        <w:rPr>
          <w:rFonts w:ascii="Arial" w:hAnsi="Arial" w:cs="Arial"/>
          <w:sz w:val="20"/>
          <w:szCs w:val="20"/>
          <w:lang w:val="de-DE"/>
        </w:rPr>
        <w:t xml:space="preserve"> Verbindung. Die BAUD Rate ist </w:t>
      </w:r>
      <w:r w:rsidR="00994870">
        <w:rPr>
          <w:rFonts w:ascii="Arial" w:hAnsi="Arial" w:cs="Arial"/>
          <w:sz w:val="20"/>
          <w:szCs w:val="20"/>
          <w:lang w:val="de-DE"/>
        </w:rPr>
        <w:t xml:space="preserve">beliebig </w:t>
      </w:r>
      <w:r w:rsidR="00685214">
        <w:rPr>
          <w:rFonts w:ascii="Arial" w:hAnsi="Arial" w:cs="Arial"/>
          <w:sz w:val="20"/>
          <w:szCs w:val="20"/>
          <w:lang w:val="de-DE"/>
        </w:rPr>
        <w:t xml:space="preserve">einstellbar. Zur Konfiguration </w:t>
      </w:r>
      <w:r w:rsidR="00994870">
        <w:rPr>
          <w:rFonts w:ascii="Arial" w:hAnsi="Arial" w:cs="Arial"/>
          <w:sz w:val="20"/>
          <w:szCs w:val="20"/>
          <w:lang w:val="de-DE"/>
        </w:rPr>
        <w:t>stehen Windows Utility, Telnet und Web Konsole zur Verfügung.</w:t>
      </w:r>
      <w:r w:rsidR="00685214">
        <w:rPr>
          <w:rFonts w:ascii="Arial" w:hAnsi="Arial" w:cs="Arial"/>
          <w:sz w:val="20"/>
          <w:szCs w:val="20"/>
          <w:lang w:val="de-DE"/>
        </w:rPr>
        <w:t xml:space="preserve"> </w:t>
      </w:r>
      <w:r w:rsidR="00994870">
        <w:rPr>
          <w:rFonts w:ascii="Arial" w:hAnsi="Arial" w:cs="Arial"/>
          <w:sz w:val="20"/>
          <w:szCs w:val="20"/>
          <w:lang w:val="de-DE"/>
        </w:rPr>
        <w:t>Alle Modelle unterstützen Windows 2000/XP/Vista/7, Windows CE und Linux Treiber.</w:t>
      </w:r>
    </w:p>
    <w:p w:rsidR="004E3477" w:rsidRPr="00994870" w:rsidRDefault="004E3477" w:rsidP="00DA4924">
      <w:pPr>
        <w:spacing w:beforeLines="50" w:afterLines="50"/>
        <w:contextualSpacing/>
        <w:jc w:val="both"/>
        <w:rPr>
          <w:rFonts w:ascii="Tahoma" w:hAnsi="Tahoma" w:cs="Tahoma"/>
          <w:kern w:val="0"/>
          <w:sz w:val="21"/>
          <w:szCs w:val="21"/>
          <w:lang w:val="de-DE"/>
        </w:rPr>
      </w:pPr>
    </w:p>
    <w:p w:rsidR="004E3477" w:rsidRPr="00C012D8" w:rsidRDefault="004E3477" w:rsidP="00DA4924">
      <w:pPr>
        <w:spacing w:beforeLines="50" w:afterLines="50"/>
        <w:jc w:val="center"/>
        <w:rPr>
          <w:rFonts w:ascii="Book Antiqua" w:hAnsi="Book Antiqua" w:cs="Arial"/>
        </w:rPr>
      </w:pPr>
      <w:r w:rsidRPr="00C012D8">
        <w:rPr>
          <w:rFonts w:ascii="Book Antiqua" w:hAnsi="Book Antiqua" w:cs="Arial"/>
        </w:rPr>
        <w:t>###</w:t>
      </w:r>
    </w:p>
    <w:p w:rsidR="008B3A09" w:rsidRDefault="004E3477" w:rsidP="00DA4924">
      <w:pPr>
        <w:widowControl/>
        <w:snapToGrid w:val="0"/>
        <w:spacing w:beforeLines="50" w:afterLines="50"/>
        <w:jc w:val="both"/>
        <w:rPr>
          <w:rFonts w:ascii="Arial" w:hAnsi="Arial" w:cs="Arial"/>
          <w:kern w:val="0"/>
          <w:sz w:val="16"/>
          <w:szCs w:val="16"/>
          <w:lang w:val="pt-BR"/>
        </w:rPr>
      </w:pPr>
      <w:r w:rsidRPr="000C6C39">
        <w:rPr>
          <w:rStyle w:val="pr-aboutadvchar0"/>
          <w:rFonts w:ascii="Arial" w:hAnsi="Arial" w:cs="Arial"/>
          <w:b/>
          <w:bCs/>
          <w:color w:val="000000"/>
          <w:sz w:val="18"/>
          <w:szCs w:val="18"/>
        </w:rPr>
        <w:t>About Advantech –</w:t>
      </w:r>
      <w:r w:rsidRPr="000C6C39">
        <w:rPr>
          <w:rFonts w:ascii="Arial" w:hAnsi="Arial" w:cs="Arial"/>
          <w:sz w:val="18"/>
          <w:szCs w:val="18"/>
        </w:rPr>
        <w:t xml:space="preserve">Founded in 1983, Advantech delivers visionary and trustworthy industrial computing solutions that empower businesses. Advantech is a Premier Member of the Intel® Embedded and Communications Alliance, a community of embedded and communications developers and solution providers. We cooperate closely with solution partners to provide complete solutions for a wide array of applications in diverse industries, offering products and solutions in three business categories: Industrial Automation, Embedded ePlatform and eServices &amp; Applied Computing. With more than 3,600 dedicated employees, Advantech operates an extensive support, sales and </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 xml:space="preserve">rketing network in 18 countries and 39 </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jor cities to deliver fast time-to-</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rket services to our worldwide customers. (Corporate Website: www.advantech.com). </w:t>
      </w:r>
      <w:r w:rsidR="00994870">
        <w:rPr>
          <w:rFonts w:ascii="Arial" w:hAnsi="Arial" w:cs="Arial"/>
          <w:sz w:val="18"/>
          <w:szCs w:val="18"/>
        </w:rPr>
        <w:br/>
      </w:r>
      <w:r w:rsidR="00A0415B" w:rsidRPr="008B3A09">
        <w:rPr>
          <w:rFonts w:ascii="Arial" w:hAnsi="Arial" w:cs="Arial"/>
          <w:kern w:val="0"/>
          <w:sz w:val="16"/>
          <w:szCs w:val="16"/>
          <w:lang w:val="pt-BR"/>
        </w:rPr>
        <w:lastRenderedPageBreak/>
        <w:t>Local website:</w:t>
      </w:r>
      <w:r w:rsidR="00BF2A34" w:rsidRPr="008B3A09">
        <w:rPr>
          <w:rFonts w:ascii="Arial" w:hAnsi="Arial" w:cs="Arial"/>
          <w:kern w:val="0"/>
          <w:sz w:val="16"/>
          <w:szCs w:val="16"/>
          <w:lang w:val="pt-BR"/>
        </w:rPr>
        <w:tab/>
      </w:r>
      <w:hyperlink r:id="rId8" w:history="1">
        <w:r w:rsidR="0045449A" w:rsidRPr="00DF7857">
          <w:rPr>
            <w:rStyle w:val="Hyperlink"/>
            <w:rFonts w:ascii="Arial" w:hAnsi="Arial" w:cs="Arial"/>
            <w:kern w:val="0"/>
            <w:sz w:val="16"/>
            <w:szCs w:val="16"/>
            <w:lang w:val="pt-BR"/>
          </w:rPr>
          <w:t>www.advantech.eu</w:t>
        </w:r>
      </w:hyperlink>
    </w:p>
    <w:p w:rsidR="00BF2A34" w:rsidRDefault="00BF2A34" w:rsidP="00BF2A34">
      <w:pPr>
        <w:spacing w:line="240" w:lineRule="exact"/>
        <w:jc w:val="both"/>
        <w:rPr>
          <w:rFonts w:ascii="Arial" w:hAnsi="Arial" w:cs="Arial"/>
          <w:kern w:val="0"/>
          <w:sz w:val="16"/>
          <w:szCs w:val="16"/>
        </w:rPr>
      </w:pPr>
      <w:r w:rsidRPr="00773654">
        <w:rPr>
          <w:rFonts w:ascii="Arial" w:hAnsi="Arial" w:cs="Arial"/>
          <w:kern w:val="0"/>
          <w:sz w:val="16"/>
          <w:szCs w:val="16"/>
        </w:rPr>
        <w:t>eStore:</w:t>
      </w:r>
      <w:r w:rsidRPr="00773654">
        <w:rPr>
          <w:rFonts w:ascii="Arial" w:hAnsi="Arial" w:cs="Arial"/>
          <w:kern w:val="0"/>
          <w:sz w:val="16"/>
          <w:szCs w:val="16"/>
        </w:rPr>
        <w:tab/>
      </w:r>
      <w:r w:rsidRPr="00773654">
        <w:rPr>
          <w:rFonts w:ascii="Arial" w:hAnsi="Arial" w:cs="Arial"/>
          <w:kern w:val="0"/>
          <w:sz w:val="16"/>
          <w:szCs w:val="16"/>
        </w:rPr>
        <w:tab/>
      </w:r>
      <w:hyperlink r:id="rId9" w:history="1">
        <w:r w:rsidR="00773654" w:rsidRPr="009B2A4E">
          <w:rPr>
            <w:rStyle w:val="Hyperlink"/>
            <w:rFonts w:ascii="Arial" w:hAnsi="Arial" w:cs="Arial"/>
            <w:kern w:val="0"/>
            <w:sz w:val="16"/>
            <w:szCs w:val="16"/>
          </w:rPr>
          <w:t>http://buy.advantech.eu/</w:t>
        </w:r>
      </w:hyperlink>
    </w:p>
    <w:sectPr w:rsidR="00BF2A34" w:rsidSect="00A0415B">
      <w:headerReference w:type="default" r:id="rId10"/>
      <w:footerReference w:type="even" r:id="rId11"/>
      <w:footerReference w:type="default" r:id="rId12"/>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B2" w:rsidRDefault="00E777B2">
      <w:r>
        <w:separator/>
      </w:r>
    </w:p>
    <w:p w:rsidR="00E777B2" w:rsidRDefault="00E777B2"/>
  </w:endnote>
  <w:endnote w:type="continuationSeparator" w:id="0">
    <w:p w:rsidR="00E777B2" w:rsidRDefault="00E777B2">
      <w:r>
        <w:continuationSeparator/>
      </w:r>
    </w:p>
    <w:p w:rsidR="00E777B2" w:rsidRDefault="00E777B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52E53">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52E53" w:rsidP="00A0415B">
    <w:pPr>
      <w:framePr w:w="186" w:h="351" w:hRule="exact" w:wrap="around" w:vAnchor="text" w:hAnchor="page" w:x="10599" w:y="-510"/>
    </w:pPr>
    <w:fldSimple w:instr="PAGE  ">
      <w:r w:rsidR="000329B1">
        <w:rPr>
          <w:noProof/>
        </w:rPr>
        <w:t>1</w:t>
      </w:r>
    </w:fldSimple>
  </w:p>
  <w:p w:rsidR="00AA1F87" w:rsidRPr="00A0415B" w:rsidRDefault="00B52E53" w:rsidP="0058734F">
    <w:pPr>
      <w:ind w:right="70"/>
      <w:jc w:val="right"/>
      <w:rPr>
        <w:rFonts w:ascii="Arial" w:hAnsi="Arial" w:cs="Arial"/>
        <w:b/>
        <w:color w:val="333399"/>
      </w:rPr>
    </w:pPr>
    <w:r w:rsidRPr="00B52E53">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A0415B" w:rsidRPr="00914BCA" w:rsidRDefault="004E3477" w:rsidP="00A23F8E">
                <w:pPr>
                  <w:ind w:right="70"/>
                  <w:jc w:val="right"/>
                  <w:rPr>
                    <w:rFonts w:ascii="Arial" w:hAnsi="Arial" w:cs="Arial"/>
                    <w:b/>
                    <w:color w:val="333399"/>
                  </w:rPr>
                </w:pPr>
                <w:r>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B2" w:rsidRDefault="00E777B2">
      <w:r>
        <w:separator/>
      </w:r>
    </w:p>
    <w:p w:rsidR="00E777B2" w:rsidRDefault="00E777B2"/>
  </w:footnote>
  <w:footnote w:type="continuationSeparator" w:id="0">
    <w:p w:rsidR="00E777B2" w:rsidRDefault="00E777B2">
      <w:r>
        <w:continuationSeparator/>
      </w:r>
    </w:p>
    <w:p w:rsidR="00E777B2" w:rsidRDefault="00E777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4870"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C40"/>
    <w:rsid w:val="00004D6C"/>
    <w:rsid w:val="00011821"/>
    <w:rsid w:val="000247C0"/>
    <w:rsid w:val="000249B3"/>
    <w:rsid w:val="00031345"/>
    <w:rsid w:val="000329B1"/>
    <w:rsid w:val="000661DD"/>
    <w:rsid w:val="000763AC"/>
    <w:rsid w:val="00097481"/>
    <w:rsid w:val="000A16A9"/>
    <w:rsid w:val="000B1520"/>
    <w:rsid w:val="000C2A18"/>
    <w:rsid w:val="000C3F31"/>
    <w:rsid w:val="000C6C39"/>
    <w:rsid w:val="000E4821"/>
    <w:rsid w:val="000E6671"/>
    <w:rsid w:val="00110B93"/>
    <w:rsid w:val="00133E7C"/>
    <w:rsid w:val="001342AD"/>
    <w:rsid w:val="00152B53"/>
    <w:rsid w:val="0015454A"/>
    <w:rsid w:val="00157591"/>
    <w:rsid w:val="00171AD8"/>
    <w:rsid w:val="00177D31"/>
    <w:rsid w:val="00186CEC"/>
    <w:rsid w:val="001A2ECB"/>
    <w:rsid w:val="001C35B3"/>
    <w:rsid w:val="001D1195"/>
    <w:rsid w:val="001D7D1B"/>
    <w:rsid w:val="001E3EFC"/>
    <w:rsid w:val="00200FC1"/>
    <w:rsid w:val="002057C2"/>
    <w:rsid w:val="002057F4"/>
    <w:rsid w:val="002115FD"/>
    <w:rsid w:val="00214C07"/>
    <w:rsid w:val="002436BB"/>
    <w:rsid w:val="00287DB1"/>
    <w:rsid w:val="002B41D8"/>
    <w:rsid w:val="002C4CEC"/>
    <w:rsid w:val="002E1539"/>
    <w:rsid w:val="002E2783"/>
    <w:rsid w:val="0034557E"/>
    <w:rsid w:val="00355417"/>
    <w:rsid w:val="00365517"/>
    <w:rsid w:val="00370085"/>
    <w:rsid w:val="00391659"/>
    <w:rsid w:val="003C1E11"/>
    <w:rsid w:val="003C5467"/>
    <w:rsid w:val="003C58D1"/>
    <w:rsid w:val="003C7102"/>
    <w:rsid w:val="003E5452"/>
    <w:rsid w:val="003F43A6"/>
    <w:rsid w:val="003F6769"/>
    <w:rsid w:val="00427683"/>
    <w:rsid w:val="00427C91"/>
    <w:rsid w:val="0045449A"/>
    <w:rsid w:val="00457F6A"/>
    <w:rsid w:val="004937DF"/>
    <w:rsid w:val="00495BBB"/>
    <w:rsid w:val="00496A60"/>
    <w:rsid w:val="004A4530"/>
    <w:rsid w:val="004A5C40"/>
    <w:rsid w:val="004B718D"/>
    <w:rsid w:val="004D6934"/>
    <w:rsid w:val="004E0725"/>
    <w:rsid w:val="004E3477"/>
    <w:rsid w:val="004F0D3B"/>
    <w:rsid w:val="004F532B"/>
    <w:rsid w:val="00500A65"/>
    <w:rsid w:val="00515C7D"/>
    <w:rsid w:val="0053332E"/>
    <w:rsid w:val="00536FE7"/>
    <w:rsid w:val="00544762"/>
    <w:rsid w:val="005612B9"/>
    <w:rsid w:val="0056556D"/>
    <w:rsid w:val="0057559C"/>
    <w:rsid w:val="0058734F"/>
    <w:rsid w:val="005A0ABD"/>
    <w:rsid w:val="00671080"/>
    <w:rsid w:val="00685214"/>
    <w:rsid w:val="0069629F"/>
    <w:rsid w:val="006C3F2B"/>
    <w:rsid w:val="006F2D09"/>
    <w:rsid w:val="006F366C"/>
    <w:rsid w:val="00773654"/>
    <w:rsid w:val="00775376"/>
    <w:rsid w:val="007C32A3"/>
    <w:rsid w:val="007D3B0A"/>
    <w:rsid w:val="008005E6"/>
    <w:rsid w:val="00810645"/>
    <w:rsid w:val="0081312F"/>
    <w:rsid w:val="00817A90"/>
    <w:rsid w:val="00817C92"/>
    <w:rsid w:val="0082405F"/>
    <w:rsid w:val="008247DB"/>
    <w:rsid w:val="0083120C"/>
    <w:rsid w:val="00854FED"/>
    <w:rsid w:val="008756B5"/>
    <w:rsid w:val="008B00C0"/>
    <w:rsid w:val="008B3A09"/>
    <w:rsid w:val="008B6B18"/>
    <w:rsid w:val="008B7E62"/>
    <w:rsid w:val="008D4A77"/>
    <w:rsid w:val="008E7529"/>
    <w:rsid w:val="009104BF"/>
    <w:rsid w:val="00931FC4"/>
    <w:rsid w:val="00935A9C"/>
    <w:rsid w:val="00937803"/>
    <w:rsid w:val="0094246B"/>
    <w:rsid w:val="00944325"/>
    <w:rsid w:val="00944829"/>
    <w:rsid w:val="009568E1"/>
    <w:rsid w:val="00964ADF"/>
    <w:rsid w:val="00967984"/>
    <w:rsid w:val="00972CBA"/>
    <w:rsid w:val="00994870"/>
    <w:rsid w:val="009A045B"/>
    <w:rsid w:val="009A54AB"/>
    <w:rsid w:val="009C074D"/>
    <w:rsid w:val="009D24E4"/>
    <w:rsid w:val="009D42F0"/>
    <w:rsid w:val="009F56AA"/>
    <w:rsid w:val="00A0415B"/>
    <w:rsid w:val="00A12CEF"/>
    <w:rsid w:val="00A23F8E"/>
    <w:rsid w:val="00A261FC"/>
    <w:rsid w:val="00A4076D"/>
    <w:rsid w:val="00A46893"/>
    <w:rsid w:val="00A47DCD"/>
    <w:rsid w:val="00AA1F87"/>
    <w:rsid w:val="00AB03D2"/>
    <w:rsid w:val="00AB1112"/>
    <w:rsid w:val="00AC6537"/>
    <w:rsid w:val="00B03605"/>
    <w:rsid w:val="00B10928"/>
    <w:rsid w:val="00B260AF"/>
    <w:rsid w:val="00B32EC5"/>
    <w:rsid w:val="00B5160A"/>
    <w:rsid w:val="00B52E53"/>
    <w:rsid w:val="00B65AE0"/>
    <w:rsid w:val="00B71786"/>
    <w:rsid w:val="00B72541"/>
    <w:rsid w:val="00B94D78"/>
    <w:rsid w:val="00B975CE"/>
    <w:rsid w:val="00BA2A6C"/>
    <w:rsid w:val="00BB5F6D"/>
    <w:rsid w:val="00BC061E"/>
    <w:rsid w:val="00BC32B1"/>
    <w:rsid w:val="00BE16BB"/>
    <w:rsid w:val="00BE3EDE"/>
    <w:rsid w:val="00BF2A34"/>
    <w:rsid w:val="00C14B3C"/>
    <w:rsid w:val="00C14B90"/>
    <w:rsid w:val="00C46BB3"/>
    <w:rsid w:val="00C57C87"/>
    <w:rsid w:val="00CF69C7"/>
    <w:rsid w:val="00D060B6"/>
    <w:rsid w:val="00D34659"/>
    <w:rsid w:val="00D430F6"/>
    <w:rsid w:val="00D443B4"/>
    <w:rsid w:val="00D45AC9"/>
    <w:rsid w:val="00D50B76"/>
    <w:rsid w:val="00D528A1"/>
    <w:rsid w:val="00DA4924"/>
    <w:rsid w:val="00DA5C3C"/>
    <w:rsid w:val="00DB7FC2"/>
    <w:rsid w:val="00DC2DD4"/>
    <w:rsid w:val="00DC7856"/>
    <w:rsid w:val="00DF3449"/>
    <w:rsid w:val="00E05E79"/>
    <w:rsid w:val="00E12B86"/>
    <w:rsid w:val="00E23A7A"/>
    <w:rsid w:val="00E375E8"/>
    <w:rsid w:val="00E722DD"/>
    <w:rsid w:val="00E777B2"/>
    <w:rsid w:val="00E805E7"/>
    <w:rsid w:val="00E82AA1"/>
    <w:rsid w:val="00E90735"/>
    <w:rsid w:val="00E94869"/>
    <w:rsid w:val="00EB73B0"/>
    <w:rsid w:val="00EC4C96"/>
    <w:rsid w:val="00ED2B10"/>
    <w:rsid w:val="00EE0A5E"/>
    <w:rsid w:val="00EE1ECB"/>
    <w:rsid w:val="00EE4835"/>
    <w:rsid w:val="00F0095E"/>
    <w:rsid w:val="00F03652"/>
    <w:rsid w:val="00F12C02"/>
    <w:rsid w:val="00F41921"/>
    <w:rsid w:val="00F452E6"/>
    <w:rsid w:val="00F532DA"/>
    <w:rsid w:val="00F66B2B"/>
    <w:rsid w:val="00F77E02"/>
    <w:rsid w:val="00FA442A"/>
    <w:rsid w:val="00FA5CB5"/>
    <w:rsid w:val="00FC260D"/>
    <w:rsid w:val="00FC3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E53"/>
    <w:pPr>
      <w:widowControl w:val="0"/>
    </w:pPr>
    <w:rPr>
      <w:kern w:val="2"/>
      <w:sz w:val="24"/>
      <w:szCs w:val="24"/>
      <w:lang w:eastAsia="zh-TW"/>
    </w:rPr>
  </w:style>
  <w:style w:type="paragraph" w:styleId="Heading1">
    <w:name w:val="heading 1"/>
    <w:basedOn w:val="Normal"/>
    <w:next w:val="Normal"/>
    <w:qFormat/>
    <w:rsid w:val="00B52E53"/>
    <w:pPr>
      <w:keepNext/>
      <w:spacing w:before="240"/>
      <w:outlineLvl w:val="0"/>
    </w:pPr>
    <w:rPr>
      <w:rFonts w:ascii="Arial" w:hAnsi="Arial"/>
      <w:b/>
      <w:sz w:val="22"/>
    </w:rPr>
  </w:style>
  <w:style w:type="paragraph" w:styleId="Heading2">
    <w:name w:val="heading 2"/>
    <w:basedOn w:val="Normal"/>
    <w:next w:val="Normal"/>
    <w:qFormat/>
    <w:rsid w:val="00B52E53"/>
    <w:pPr>
      <w:keepNext/>
      <w:outlineLvl w:val="1"/>
    </w:pPr>
    <w:rPr>
      <w:rFonts w:ascii="Arial" w:hAnsi="Arial" w:cs="Arial"/>
      <w:b/>
      <w:bCs/>
      <w:color w:val="333399"/>
      <w:sz w:val="18"/>
    </w:rPr>
  </w:style>
  <w:style w:type="paragraph" w:styleId="Heading3">
    <w:name w:val="heading 3"/>
    <w:basedOn w:val="Normal"/>
    <w:next w:val="Normal"/>
    <w:qFormat/>
    <w:rsid w:val="00B52E53"/>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2E53"/>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character" w:customStyle="1" w:styleId="longtext">
    <w:name w:val="long_text"/>
    <w:basedOn w:val="DefaultParagraphFont"/>
    <w:rsid w:val="004E3477"/>
  </w:style>
  <w:style w:type="paragraph" w:styleId="BalloonText">
    <w:name w:val="Balloon Text"/>
    <w:basedOn w:val="Normal"/>
    <w:link w:val="BalloonTextChar"/>
    <w:rsid w:val="00685214"/>
    <w:rPr>
      <w:rFonts w:ascii="Tahoma" w:hAnsi="Tahoma" w:cs="Tahoma"/>
      <w:sz w:val="16"/>
      <w:szCs w:val="16"/>
    </w:rPr>
  </w:style>
  <w:style w:type="character" w:customStyle="1" w:styleId="BalloonTextChar">
    <w:name w:val="Balloon Text Char"/>
    <w:basedOn w:val="DefaultParagraphFont"/>
    <w:link w:val="BalloonText"/>
    <w:rsid w:val="00685214"/>
    <w:rPr>
      <w:rFonts w:ascii="Tahoma" w:hAnsi="Tahoma" w:cs="Tahoma"/>
      <w:kern w:val="2"/>
      <w:sz w:val="16"/>
      <w:szCs w:val="16"/>
      <w:lang w:eastAsia="zh-TW"/>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Documents%20and%20Settings\martin.skiba\Local%20Settings\Temporary%20Internet%20Files\Content.Outlook\4RS30RX0\martin.skiba@advantech.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uy.advantech.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A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2010_AEU_PR-Template.dot</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3320</CharactersWithSpaces>
  <SharedDoc>false</SharedDoc>
  <HLinks>
    <vt:vector size="24" baseType="variant">
      <vt:variant>
        <vt:i4>917531</vt:i4>
      </vt:variant>
      <vt:variant>
        <vt:i4>9</vt:i4>
      </vt:variant>
      <vt:variant>
        <vt:i4>0</vt:i4>
      </vt:variant>
      <vt:variant>
        <vt:i4>5</vt:i4>
      </vt:variant>
      <vt:variant>
        <vt:lpwstr>http://buy.advantech.eu/</vt:lpwstr>
      </vt:variant>
      <vt:variant>
        <vt:lpwstr/>
      </vt:variant>
      <vt:variant>
        <vt:i4>1376281</vt:i4>
      </vt:variant>
      <vt:variant>
        <vt:i4>6</vt:i4>
      </vt:variant>
      <vt:variant>
        <vt:i4>0</vt:i4>
      </vt:variant>
      <vt:variant>
        <vt:i4>5</vt:i4>
      </vt:variant>
      <vt:variant>
        <vt:lpwstr>http://www.advantech.eu/</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Martin.Skiba</cp:lastModifiedBy>
  <cp:revision>2</cp:revision>
  <cp:lastPrinted>2011-11-18T08:33:00Z</cp:lastPrinted>
  <dcterms:created xsi:type="dcterms:W3CDTF">2011-12-05T18:08:00Z</dcterms:created>
  <dcterms:modified xsi:type="dcterms:W3CDTF">2011-12-05T18:08:00Z</dcterms:modified>
</cp:coreProperties>
</file>