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A3B" w:rsidRDefault="00E25A3B"/>
    <w:tbl>
      <w:tblPr>
        <w:tblpPr w:leftFromText="180" w:rightFromText="180" w:vertAnchor="text" w:horzAnchor="margin" w:tblpY="71"/>
        <w:tblW w:w="10076" w:type="dxa"/>
        <w:tblLayout w:type="fixed"/>
        <w:tblLook w:val="01E0"/>
      </w:tblPr>
      <w:tblGrid>
        <w:gridCol w:w="4158"/>
        <w:gridCol w:w="5918"/>
      </w:tblGrid>
      <w:tr w:rsidR="00072543" w:rsidRPr="00EA2320" w:rsidTr="00725914">
        <w:tc>
          <w:tcPr>
            <w:tcW w:w="4158" w:type="dxa"/>
          </w:tcPr>
          <w:tbl>
            <w:tblPr>
              <w:tblpPr w:leftFromText="180" w:rightFromText="180" w:vertAnchor="text" w:horzAnchor="margin" w:tblpY="71"/>
              <w:tblW w:w="20376" w:type="dxa"/>
              <w:tblLayout w:type="fixed"/>
              <w:tblLook w:val="01E0"/>
            </w:tblPr>
            <w:tblGrid>
              <w:gridCol w:w="9966"/>
              <w:gridCol w:w="10410"/>
            </w:tblGrid>
            <w:tr w:rsidR="00072543" w:rsidTr="00725914">
              <w:tc>
                <w:tcPr>
                  <w:tcW w:w="4928" w:type="dxa"/>
                  <w:hideMark/>
                </w:tcPr>
                <w:p w:rsidR="002E19AE" w:rsidRPr="00E00607" w:rsidRDefault="002E19AE" w:rsidP="002E19AE">
                  <w:pPr>
                    <w:snapToGrid w:val="0"/>
                    <w:rPr>
                      <w:rFonts w:ascii="Tahoma" w:hAnsi="Tahoma" w:cs="Tahoma"/>
                      <w:b/>
                      <w:bCs/>
                      <w:sz w:val="18"/>
                      <w:szCs w:val="18"/>
                    </w:rPr>
                  </w:pPr>
                  <w:r w:rsidRPr="00E00607">
                    <w:rPr>
                      <w:rFonts w:ascii="Tahoma" w:eastAsia="Tahoma" w:hAnsi="Tahoma" w:cs="Tahoma"/>
                      <w:b/>
                      <w:bCs/>
                      <w:sz w:val="18"/>
                      <w:szCs w:val="18"/>
                    </w:rPr>
                    <w:t xml:space="preserve">Media </w:t>
                  </w:r>
                  <w:proofErr w:type="spellStart"/>
                  <w:r w:rsidRPr="00E00607">
                    <w:rPr>
                      <w:rFonts w:ascii="Tahoma" w:eastAsia="Tahoma" w:hAnsi="Tahoma" w:cs="Tahoma"/>
                      <w:b/>
                      <w:bCs/>
                      <w:sz w:val="18"/>
                      <w:szCs w:val="18"/>
                    </w:rPr>
                    <w:t>Contactpersoon</w:t>
                  </w:r>
                  <w:proofErr w:type="spellEnd"/>
                  <w:r w:rsidRPr="00E00607">
                    <w:rPr>
                      <w:rFonts w:ascii="Tahoma" w:eastAsia="Tahoma" w:hAnsi="Tahoma" w:cs="Tahoma"/>
                      <w:b/>
                      <w:bCs/>
                      <w:sz w:val="18"/>
                      <w:szCs w:val="18"/>
                    </w:rPr>
                    <w:t>:</w:t>
                  </w:r>
                </w:p>
                <w:p w:rsidR="002E19AE" w:rsidRPr="009F7E9D" w:rsidRDefault="002E19AE" w:rsidP="002E19AE">
                  <w:pPr>
                    <w:pStyle w:val="PR-Body"/>
                    <w:jc w:val="both"/>
                    <w:rPr>
                      <w:rFonts w:ascii="Tahoma" w:hAnsi="Tahoma" w:cs="Tahoma"/>
                      <w:color w:val="auto"/>
                      <w:kern w:val="2"/>
                      <w:sz w:val="18"/>
                      <w:szCs w:val="18"/>
                    </w:rPr>
                  </w:pPr>
                  <w:r w:rsidRPr="009F7E9D">
                    <w:rPr>
                      <w:rFonts w:ascii="Tahoma" w:hAnsi="Tahoma" w:cs="Tahoma"/>
                      <w:color w:val="auto"/>
                      <w:kern w:val="2"/>
                      <w:sz w:val="18"/>
                      <w:szCs w:val="18"/>
                    </w:rPr>
                    <w:t>Advantech Europe</w:t>
                  </w:r>
                </w:p>
                <w:p w:rsidR="002E19AE" w:rsidRPr="009F7E9D" w:rsidRDefault="002E19AE" w:rsidP="002E19AE">
                  <w:pPr>
                    <w:pStyle w:val="PR-Body"/>
                    <w:jc w:val="both"/>
                    <w:rPr>
                      <w:rFonts w:ascii="Tahoma" w:hAnsi="Tahoma" w:cs="Tahoma"/>
                      <w:color w:val="auto"/>
                      <w:kern w:val="2"/>
                      <w:sz w:val="18"/>
                      <w:szCs w:val="18"/>
                    </w:rPr>
                  </w:pPr>
                  <w:r w:rsidRPr="009F7E9D">
                    <w:rPr>
                      <w:rFonts w:ascii="Tahoma" w:hAnsi="Tahoma" w:cs="Tahoma"/>
                      <w:color w:val="auto"/>
                      <w:kern w:val="2"/>
                      <w:sz w:val="18"/>
                      <w:szCs w:val="18"/>
                    </w:rPr>
                    <w:t>Pauline Huang</w:t>
                  </w:r>
                </w:p>
                <w:p w:rsidR="002E19AE" w:rsidRPr="009F7E9D" w:rsidRDefault="002E19AE" w:rsidP="002E19AE">
                  <w:pPr>
                    <w:pStyle w:val="PR-Body"/>
                    <w:jc w:val="both"/>
                    <w:rPr>
                      <w:rFonts w:ascii="Tahoma" w:hAnsi="Tahoma" w:cs="Tahoma"/>
                      <w:color w:val="auto"/>
                      <w:kern w:val="2"/>
                      <w:sz w:val="18"/>
                      <w:szCs w:val="18"/>
                    </w:rPr>
                  </w:pPr>
                  <w:r w:rsidRPr="009F7E9D">
                    <w:rPr>
                      <w:rFonts w:ascii="Tahoma" w:hAnsi="Tahoma" w:cs="Tahoma"/>
                      <w:color w:val="auto"/>
                      <w:kern w:val="2"/>
                      <w:sz w:val="18"/>
                      <w:szCs w:val="18"/>
                    </w:rPr>
                    <w:t>Tel: +31 (0)40 2677084</w:t>
                  </w:r>
                </w:p>
                <w:p w:rsidR="002E19AE" w:rsidRPr="009F7E9D" w:rsidRDefault="002E19AE" w:rsidP="002E19AE">
                  <w:pPr>
                    <w:pStyle w:val="PR-Body"/>
                    <w:jc w:val="both"/>
                    <w:rPr>
                      <w:rStyle w:val="Hyperlink"/>
                      <w:rFonts w:ascii="Tahoma" w:hAnsi="Tahoma" w:cs="Tahoma"/>
                      <w:position w:val="6"/>
                      <w:sz w:val="18"/>
                      <w:szCs w:val="18"/>
                    </w:rPr>
                  </w:pPr>
                  <w:hyperlink r:id="rId7" w:history="1">
                    <w:r w:rsidRPr="009F7E9D">
                      <w:rPr>
                        <w:rStyle w:val="Hyperlink"/>
                        <w:rFonts w:ascii="Tahoma" w:hAnsi="Tahoma" w:cs="Tahoma"/>
                        <w:position w:val="6"/>
                        <w:sz w:val="18"/>
                        <w:szCs w:val="18"/>
                      </w:rPr>
                      <w:t>Pauline.huang@advantech.eu</w:t>
                    </w:r>
                  </w:hyperlink>
                  <w:r w:rsidRPr="009F7E9D">
                    <w:rPr>
                      <w:rFonts w:ascii="Tahoma" w:hAnsi="Tahoma" w:cs="Tahoma"/>
                      <w:position w:val="6"/>
                      <w:sz w:val="18"/>
                      <w:szCs w:val="18"/>
                    </w:rPr>
                    <w:t xml:space="preserve"> </w:t>
                  </w:r>
                </w:p>
                <w:p w:rsidR="00072543" w:rsidRPr="009F7E9D" w:rsidRDefault="00072543" w:rsidP="00725914">
                  <w:pPr>
                    <w:pStyle w:val="PR-Body"/>
                    <w:spacing w:after="120" w:line="240" w:lineRule="atLeast"/>
                    <w:rPr>
                      <w:rFonts w:ascii="Tahoma" w:hAnsi="Tahoma" w:cs="Tahoma"/>
                      <w:color w:val="auto"/>
                      <w:sz w:val="18"/>
                      <w:szCs w:val="18"/>
                    </w:rPr>
                  </w:pPr>
                </w:p>
              </w:tc>
              <w:tc>
                <w:tcPr>
                  <w:tcW w:w="5148" w:type="dxa"/>
                </w:tcPr>
                <w:p w:rsidR="00072543" w:rsidRDefault="00072543" w:rsidP="00725914">
                  <w:pPr>
                    <w:snapToGrid w:val="0"/>
                    <w:rPr>
                      <w:rFonts w:ascii="Tahoma" w:hAnsi="Tahoma" w:cs="Tahoma"/>
                      <w:b/>
                      <w:bCs/>
                      <w:sz w:val="18"/>
                      <w:szCs w:val="18"/>
                    </w:rPr>
                  </w:pPr>
                  <w:proofErr w:type="spellStart"/>
                  <w:r>
                    <w:rPr>
                      <w:rFonts w:ascii="Tahoma" w:eastAsia="Tahoma" w:hAnsi="Tahoma" w:cs="Tahoma"/>
                      <w:b/>
                      <w:bCs/>
                      <w:sz w:val="18"/>
                      <w:szCs w:val="18"/>
                    </w:rPr>
                    <w:t>Secundaire</w:t>
                  </w:r>
                  <w:proofErr w:type="spellEnd"/>
                  <w:r>
                    <w:rPr>
                      <w:rFonts w:ascii="Tahoma" w:eastAsia="Tahoma" w:hAnsi="Tahoma" w:cs="Tahoma"/>
                      <w:b/>
                      <w:bCs/>
                      <w:sz w:val="18"/>
                      <w:szCs w:val="18"/>
                    </w:rPr>
                    <w:t xml:space="preserve"> Media </w:t>
                  </w:r>
                  <w:proofErr w:type="spellStart"/>
                  <w:r>
                    <w:rPr>
                      <w:rFonts w:ascii="Tahoma" w:eastAsia="Tahoma" w:hAnsi="Tahoma" w:cs="Tahoma"/>
                      <w:b/>
                      <w:bCs/>
                      <w:sz w:val="18"/>
                      <w:szCs w:val="18"/>
                    </w:rPr>
                    <w:t>Contactpersoon</w:t>
                  </w:r>
                  <w:proofErr w:type="spellEnd"/>
                  <w:r>
                    <w:rPr>
                      <w:rFonts w:ascii="Tahoma" w:eastAsia="Tahoma" w:hAnsi="Tahoma" w:cs="Tahoma"/>
                      <w:b/>
                      <w:bCs/>
                      <w:sz w:val="18"/>
                      <w:szCs w:val="18"/>
                    </w:rPr>
                    <w:t>:</w:t>
                  </w:r>
                </w:p>
                <w:p w:rsidR="00072543" w:rsidRPr="009F7E9D" w:rsidRDefault="00072543" w:rsidP="00725914">
                  <w:pPr>
                    <w:pStyle w:val="PR-Body"/>
                    <w:jc w:val="both"/>
                    <w:rPr>
                      <w:rFonts w:ascii="Tahoma" w:hAnsi="Tahoma" w:cs="Tahoma"/>
                      <w:color w:val="auto"/>
                      <w:kern w:val="2"/>
                      <w:sz w:val="18"/>
                      <w:szCs w:val="18"/>
                    </w:rPr>
                  </w:pPr>
                  <w:r w:rsidRPr="009F7E9D">
                    <w:rPr>
                      <w:rFonts w:ascii="Tahoma" w:hAnsi="Tahoma" w:cs="Tahoma"/>
                      <w:color w:val="auto"/>
                      <w:kern w:val="2"/>
                      <w:sz w:val="18"/>
                      <w:szCs w:val="18"/>
                    </w:rPr>
                    <w:t>Advantech Europe</w:t>
                  </w:r>
                </w:p>
                <w:p w:rsidR="00072543" w:rsidRPr="009F7E9D" w:rsidRDefault="00072543" w:rsidP="00725914">
                  <w:pPr>
                    <w:pStyle w:val="PR-Body"/>
                    <w:jc w:val="both"/>
                    <w:rPr>
                      <w:rFonts w:ascii="Tahoma" w:hAnsi="Tahoma" w:cs="Tahoma"/>
                      <w:color w:val="auto"/>
                      <w:kern w:val="2"/>
                      <w:sz w:val="18"/>
                      <w:szCs w:val="18"/>
                    </w:rPr>
                  </w:pPr>
                  <w:r w:rsidRPr="009F7E9D">
                    <w:rPr>
                      <w:rFonts w:ascii="Tahoma" w:hAnsi="Tahoma" w:cs="Tahoma"/>
                      <w:color w:val="auto"/>
                      <w:kern w:val="2"/>
                      <w:sz w:val="18"/>
                      <w:szCs w:val="18"/>
                    </w:rPr>
                    <w:t>Pauline Huang</w:t>
                  </w:r>
                </w:p>
                <w:p w:rsidR="00072543" w:rsidRPr="009F7E9D" w:rsidRDefault="00072543" w:rsidP="00725914">
                  <w:pPr>
                    <w:pStyle w:val="PR-Body"/>
                    <w:jc w:val="both"/>
                    <w:rPr>
                      <w:rFonts w:ascii="Tahoma" w:hAnsi="Tahoma" w:cs="Tahoma"/>
                      <w:color w:val="auto"/>
                      <w:kern w:val="2"/>
                      <w:sz w:val="18"/>
                      <w:szCs w:val="18"/>
                    </w:rPr>
                  </w:pPr>
                  <w:r w:rsidRPr="009F7E9D">
                    <w:rPr>
                      <w:rFonts w:ascii="Tahoma" w:hAnsi="Tahoma" w:cs="Tahoma"/>
                      <w:color w:val="auto"/>
                      <w:kern w:val="2"/>
                      <w:sz w:val="18"/>
                      <w:szCs w:val="18"/>
                    </w:rPr>
                    <w:t>Tel: +31 (0)40 2677084</w:t>
                  </w:r>
                </w:p>
                <w:p w:rsidR="00072543" w:rsidRPr="009F7E9D" w:rsidRDefault="002B324D" w:rsidP="00725914">
                  <w:pPr>
                    <w:pStyle w:val="PR-Body"/>
                    <w:jc w:val="both"/>
                    <w:rPr>
                      <w:rStyle w:val="Hyperlink"/>
                      <w:rFonts w:ascii="Tahoma" w:hAnsi="Tahoma" w:cs="Tahoma"/>
                      <w:position w:val="6"/>
                    </w:rPr>
                  </w:pPr>
                  <w:hyperlink r:id="rId8" w:history="1">
                    <w:r w:rsidR="00072543" w:rsidRPr="009F7E9D">
                      <w:rPr>
                        <w:rStyle w:val="Hyperlink"/>
                        <w:rFonts w:cs="Tahoma"/>
                        <w:position w:val="6"/>
                        <w:sz w:val="18"/>
                        <w:szCs w:val="18"/>
                      </w:rPr>
                      <w:t>Pauline.huang@advantech.eu</w:t>
                    </w:r>
                  </w:hyperlink>
                  <w:r w:rsidR="00072543" w:rsidRPr="009F7E9D">
                    <w:rPr>
                      <w:rFonts w:ascii="Tahoma" w:hAnsi="Tahoma" w:cs="Tahoma"/>
                      <w:position w:val="6"/>
                      <w:sz w:val="18"/>
                      <w:szCs w:val="18"/>
                    </w:rPr>
                    <w:t xml:space="preserve"> </w:t>
                  </w:r>
                </w:p>
                <w:p w:rsidR="00072543" w:rsidRPr="009F7E9D" w:rsidRDefault="00072543" w:rsidP="00725914">
                  <w:pPr>
                    <w:pStyle w:val="PR-Body"/>
                    <w:spacing w:after="120" w:line="240" w:lineRule="atLeast"/>
                    <w:rPr>
                      <w:b/>
                      <w:color w:val="auto"/>
                      <w:lang w:val="fr-FR"/>
                    </w:rPr>
                  </w:pPr>
                </w:p>
              </w:tc>
            </w:tr>
          </w:tbl>
          <w:p w:rsidR="00072543" w:rsidRPr="00EA2320" w:rsidRDefault="00072543" w:rsidP="00725914">
            <w:pPr>
              <w:pStyle w:val="PR-Body"/>
              <w:spacing w:after="120" w:line="240" w:lineRule="atLeast"/>
              <w:rPr>
                <w:rFonts w:ascii="Tahoma" w:hAnsi="Tahoma" w:cs="Tahoma"/>
                <w:sz w:val="18"/>
                <w:szCs w:val="18"/>
                <w:lang w:val="nl-NL"/>
              </w:rPr>
            </w:pPr>
          </w:p>
        </w:tc>
        <w:tc>
          <w:tcPr>
            <w:tcW w:w="5918" w:type="dxa"/>
          </w:tcPr>
          <w:p w:rsidR="00072543" w:rsidRPr="00EA2320" w:rsidRDefault="00072543" w:rsidP="002E19AE">
            <w:pPr>
              <w:pStyle w:val="PR-Body"/>
              <w:jc w:val="both"/>
              <w:rPr>
                <w:rFonts w:ascii="Tahoma" w:hAnsi="Tahoma" w:cs="Tahoma"/>
                <w:b/>
                <w:bCs/>
                <w:sz w:val="18"/>
                <w:szCs w:val="18"/>
                <w:lang w:val="nl-NL"/>
              </w:rPr>
            </w:pPr>
          </w:p>
        </w:tc>
      </w:tr>
    </w:tbl>
    <w:p w:rsidR="00072543" w:rsidRDefault="00072543" w:rsidP="002606C2">
      <w:pPr>
        <w:jc w:val="center"/>
        <w:rPr>
          <w:rFonts w:ascii="Arial" w:hAnsi="Arial" w:cs="Arial"/>
          <w:b/>
          <w:sz w:val="28"/>
          <w:szCs w:val="28"/>
          <w:lang w:val="nl-NL"/>
        </w:rPr>
      </w:pPr>
    </w:p>
    <w:p w:rsidR="002606C2" w:rsidRPr="00EF2F27" w:rsidRDefault="00DC65F5" w:rsidP="002606C2">
      <w:pPr>
        <w:jc w:val="center"/>
        <w:rPr>
          <w:rFonts w:ascii="Arial" w:hAnsi="Arial" w:cs="Arial"/>
          <w:b/>
          <w:sz w:val="28"/>
          <w:szCs w:val="28"/>
          <w:lang w:val="nl-NL"/>
        </w:rPr>
      </w:pPr>
      <w:r w:rsidRPr="00EF2F27">
        <w:rPr>
          <w:rFonts w:ascii="Arial" w:hAnsi="Arial" w:cs="Arial"/>
          <w:b/>
          <w:sz w:val="28"/>
          <w:szCs w:val="28"/>
          <w:lang w:val="nl-NL"/>
        </w:rPr>
        <w:t>Advantech introduceert twee nieuwe EN50155 gecertificeerde</w:t>
      </w:r>
      <w:r w:rsidR="00EF2F27">
        <w:rPr>
          <w:rFonts w:ascii="Arial" w:hAnsi="Arial" w:cs="Arial"/>
          <w:b/>
          <w:sz w:val="28"/>
          <w:szCs w:val="28"/>
          <w:lang w:val="nl-NL"/>
        </w:rPr>
        <w:t xml:space="preserve"> IP67</w:t>
      </w:r>
      <w:r w:rsidRPr="00EF2F27">
        <w:rPr>
          <w:rFonts w:ascii="Arial" w:hAnsi="Arial" w:cs="Arial"/>
          <w:b/>
          <w:sz w:val="28"/>
          <w:szCs w:val="28"/>
          <w:lang w:val="nl-NL"/>
        </w:rPr>
        <w:t xml:space="preserve"> Ethernet-switches</w:t>
      </w:r>
    </w:p>
    <w:p w:rsidR="00612B25" w:rsidRPr="00EF2F27" w:rsidRDefault="00612B25" w:rsidP="00612B25">
      <w:pPr>
        <w:pStyle w:val="style27"/>
        <w:rPr>
          <w:sz w:val="21"/>
          <w:szCs w:val="21"/>
          <w:lang w:val="nl-NL"/>
        </w:rPr>
      </w:pPr>
      <w:r w:rsidRPr="00EF2F27">
        <w:rPr>
          <w:rStyle w:val="Emphasis"/>
          <w:b/>
          <w:bCs/>
          <w:sz w:val="20"/>
          <w:szCs w:val="20"/>
          <w:lang w:val="nl-NL"/>
        </w:rPr>
        <w:t>(</w:t>
      </w:r>
      <w:r w:rsidR="00DC65F5" w:rsidRPr="00EF2F27">
        <w:rPr>
          <w:rStyle w:val="Emphasis"/>
          <w:b/>
          <w:bCs/>
          <w:sz w:val="20"/>
          <w:szCs w:val="20"/>
          <w:lang w:val="nl-NL"/>
        </w:rPr>
        <w:t>Eindhoven, april</w:t>
      </w:r>
      <w:r w:rsidR="002606C2" w:rsidRPr="00EF2F27">
        <w:rPr>
          <w:rStyle w:val="Emphasis"/>
          <w:b/>
          <w:bCs/>
          <w:sz w:val="20"/>
          <w:szCs w:val="20"/>
          <w:lang w:val="nl-NL"/>
        </w:rPr>
        <w:t xml:space="preserve"> 2011</w:t>
      </w:r>
      <w:r w:rsidR="002606C2" w:rsidRPr="00EF2F27">
        <w:rPr>
          <w:rStyle w:val="Emphasis"/>
          <w:sz w:val="20"/>
          <w:szCs w:val="20"/>
          <w:lang w:val="nl-NL"/>
        </w:rPr>
        <w:t>) –</w:t>
      </w:r>
      <w:r w:rsidR="002606C2" w:rsidRPr="00EF2F27">
        <w:rPr>
          <w:sz w:val="20"/>
          <w:szCs w:val="20"/>
          <w:lang w:val="nl-NL"/>
        </w:rPr>
        <w:t xml:space="preserve"> </w:t>
      </w:r>
      <w:r w:rsidR="00DC65F5" w:rsidRPr="00EF2F27">
        <w:rPr>
          <w:sz w:val="20"/>
          <w:szCs w:val="20"/>
          <w:lang w:val="nl-NL"/>
        </w:rPr>
        <w:t>De industriële automatiseringsgroep van Advantech introduceert twee nieuwe 8-poorts EN50155 IP67 managed Ethernet switches, de EKI-6558TI en EKI-6559TMI. De EN50155-certificering en redundante X-Ring zorgt voor betrouwbare verbinding met Ethernet-netwerken, die is vooral handig voor reizigers informatie en video surveillance systemen. Met IP67 behuizing en vibratie-bestendige M12</w:t>
      </w:r>
      <w:r w:rsidR="00EF2F27">
        <w:rPr>
          <w:sz w:val="20"/>
          <w:szCs w:val="20"/>
          <w:lang w:val="nl-NL"/>
        </w:rPr>
        <w:t xml:space="preserve"> aansluitingen</w:t>
      </w:r>
      <w:r w:rsidR="00DC65F5" w:rsidRPr="00EF2F27">
        <w:rPr>
          <w:sz w:val="20"/>
          <w:szCs w:val="20"/>
          <w:lang w:val="nl-NL"/>
        </w:rPr>
        <w:t>, zijn deze schakelaars gebouwd om zware omstandigheden te doorstaan en betrouwbare transmissies te waarborgen.</w:t>
      </w:r>
      <w:r w:rsidRPr="00EF2F27">
        <w:rPr>
          <w:sz w:val="21"/>
          <w:szCs w:val="21"/>
          <w:lang w:val="nl-NL"/>
        </w:rPr>
        <w:br/>
      </w:r>
      <w:r w:rsidRPr="00EF2F27">
        <w:rPr>
          <w:sz w:val="21"/>
          <w:szCs w:val="21"/>
          <w:lang w:val="nl-NL"/>
        </w:rPr>
        <w:br/>
      </w:r>
      <w:r w:rsidR="00DC65F5" w:rsidRPr="00EF2F27">
        <w:rPr>
          <w:sz w:val="21"/>
          <w:szCs w:val="21"/>
          <w:lang w:val="nl-NL"/>
        </w:rPr>
        <w:t xml:space="preserve">De EKI-6558TI en EKI-6559TMI </w:t>
      </w:r>
      <w:r w:rsidR="00EF2F27">
        <w:rPr>
          <w:sz w:val="21"/>
          <w:szCs w:val="21"/>
          <w:lang w:val="nl-NL"/>
        </w:rPr>
        <w:t>hebben een</w:t>
      </w:r>
      <w:r w:rsidR="00DC65F5" w:rsidRPr="00EF2F27">
        <w:rPr>
          <w:sz w:val="21"/>
          <w:szCs w:val="21"/>
          <w:lang w:val="nl-NL"/>
        </w:rPr>
        <w:t xml:space="preserve"> waterdicht</w:t>
      </w:r>
      <w:r w:rsidR="00EF2F27">
        <w:rPr>
          <w:sz w:val="21"/>
          <w:szCs w:val="21"/>
          <w:lang w:val="nl-NL"/>
        </w:rPr>
        <w:t>e</w:t>
      </w:r>
      <w:r w:rsidR="00DC65F5" w:rsidRPr="00EF2F27">
        <w:rPr>
          <w:sz w:val="21"/>
          <w:szCs w:val="21"/>
          <w:lang w:val="nl-NL"/>
        </w:rPr>
        <w:t xml:space="preserve"> en weersbestendig</w:t>
      </w:r>
      <w:r w:rsidR="00EF2F27">
        <w:rPr>
          <w:sz w:val="21"/>
          <w:szCs w:val="21"/>
          <w:lang w:val="nl-NL"/>
        </w:rPr>
        <w:t>e behuizing wat beschermd</w:t>
      </w:r>
      <w:r w:rsidR="00DC65F5" w:rsidRPr="00EF2F27">
        <w:rPr>
          <w:sz w:val="21"/>
          <w:szCs w:val="21"/>
          <w:lang w:val="nl-NL"/>
        </w:rPr>
        <w:t xml:space="preserve"> tegen mechanische belasting, vocht en condens, vuil, stof of trillingen. De EKI-6559TMI biedt twee glasvezel poorten om storingsvrije verbindingen te garanderen en </w:t>
      </w:r>
      <w:r w:rsidR="00955AE1">
        <w:rPr>
          <w:sz w:val="21"/>
          <w:szCs w:val="21"/>
          <w:lang w:val="nl-NL"/>
        </w:rPr>
        <w:t xml:space="preserve">het communicatie bereik uit </w:t>
      </w:r>
      <w:r w:rsidR="00DC65F5" w:rsidRPr="00EF2F27">
        <w:rPr>
          <w:sz w:val="21"/>
          <w:szCs w:val="21"/>
          <w:lang w:val="nl-NL"/>
        </w:rPr>
        <w:t>te breiden.</w:t>
      </w:r>
      <w:r w:rsidRPr="00EF2F27">
        <w:rPr>
          <w:sz w:val="21"/>
          <w:szCs w:val="21"/>
          <w:lang w:val="nl-NL"/>
        </w:rPr>
        <w:t xml:space="preserve"> </w:t>
      </w:r>
      <w:r w:rsidRPr="00EF2F27">
        <w:rPr>
          <w:sz w:val="21"/>
          <w:szCs w:val="21"/>
          <w:lang w:val="nl-NL"/>
        </w:rPr>
        <w:br/>
      </w:r>
      <w:r w:rsidRPr="00EF2F27">
        <w:rPr>
          <w:sz w:val="21"/>
          <w:szCs w:val="21"/>
          <w:lang w:val="nl-NL"/>
        </w:rPr>
        <w:br/>
      </w:r>
      <w:r w:rsidR="00DC65F5" w:rsidRPr="00EF2F27">
        <w:rPr>
          <w:b/>
          <w:bCs/>
          <w:sz w:val="21"/>
          <w:lang w:val="nl-NL"/>
        </w:rPr>
        <w:t>Voor een breed scala aan industriële toepassingen</w:t>
      </w:r>
      <w:r w:rsidRPr="00EF2F27">
        <w:rPr>
          <w:sz w:val="21"/>
          <w:szCs w:val="21"/>
          <w:lang w:val="nl-NL"/>
        </w:rPr>
        <w:t xml:space="preserve"> </w:t>
      </w:r>
    </w:p>
    <w:p w:rsidR="00612B25" w:rsidRPr="00EF2F27" w:rsidRDefault="00DC65F5" w:rsidP="00612B25">
      <w:pPr>
        <w:widowControl/>
        <w:numPr>
          <w:ilvl w:val="0"/>
          <w:numId w:val="1"/>
        </w:numPr>
        <w:spacing w:before="100" w:beforeAutospacing="1" w:after="100" w:afterAutospacing="1"/>
        <w:rPr>
          <w:rFonts w:ascii="Arial" w:eastAsia="Times New Roman" w:hAnsi="Arial" w:cs="Arial"/>
          <w:kern w:val="0"/>
          <w:sz w:val="21"/>
          <w:szCs w:val="21"/>
          <w:lang w:val="nl-NL" w:eastAsia="en-US"/>
        </w:rPr>
      </w:pPr>
      <w:r w:rsidRPr="00EF2F27">
        <w:rPr>
          <w:rFonts w:ascii="Arial" w:eastAsia="Times New Roman" w:hAnsi="Arial" w:cs="Arial"/>
          <w:kern w:val="0"/>
          <w:sz w:val="21"/>
          <w:szCs w:val="21"/>
          <w:lang w:val="nl-NL" w:eastAsia="en-US"/>
        </w:rPr>
        <w:t>De EN50155-certificering voor spoorweg applicatie</w:t>
      </w:r>
      <w:r w:rsidR="00955AE1">
        <w:rPr>
          <w:rFonts w:ascii="Arial" w:eastAsia="Times New Roman" w:hAnsi="Arial" w:cs="Arial"/>
          <w:kern w:val="0"/>
          <w:sz w:val="21"/>
          <w:szCs w:val="21"/>
          <w:lang w:val="nl-NL" w:eastAsia="en-US"/>
        </w:rPr>
        <w:t>s</w:t>
      </w:r>
      <w:r w:rsidRPr="00EF2F27">
        <w:rPr>
          <w:rFonts w:ascii="Arial" w:eastAsia="Times New Roman" w:hAnsi="Arial" w:cs="Arial"/>
          <w:kern w:val="0"/>
          <w:sz w:val="21"/>
          <w:szCs w:val="21"/>
          <w:lang w:val="nl-NL" w:eastAsia="en-US"/>
        </w:rPr>
        <w:t xml:space="preserve"> garandeert een betrouwba</w:t>
      </w:r>
      <w:r w:rsidR="00955AE1">
        <w:rPr>
          <w:rFonts w:ascii="Arial" w:eastAsia="Times New Roman" w:hAnsi="Arial" w:cs="Arial"/>
          <w:kern w:val="0"/>
          <w:sz w:val="21"/>
          <w:szCs w:val="21"/>
          <w:lang w:val="nl-NL" w:eastAsia="en-US"/>
        </w:rPr>
        <w:t xml:space="preserve">re prestatie onder moeilijke </w:t>
      </w:r>
      <w:r w:rsidRPr="00EF2F27">
        <w:rPr>
          <w:rFonts w:ascii="Arial" w:eastAsia="Times New Roman" w:hAnsi="Arial" w:cs="Arial"/>
          <w:kern w:val="0"/>
          <w:sz w:val="21"/>
          <w:szCs w:val="21"/>
          <w:lang w:val="nl-NL" w:eastAsia="en-US"/>
        </w:rPr>
        <w:t>omstandigheden, zoals spanningspieken, onderbreking van de voedingsspanning, koel weer, drog</w:t>
      </w:r>
      <w:r w:rsidR="00955AE1">
        <w:rPr>
          <w:rFonts w:ascii="Arial" w:eastAsia="Times New Roman" w:hAnsi="Arial" w:cs="Arial"/>
          <w:kern w:val="0"/>
          <w:sz w:val="21"/>
          <w:szCs w:val="21"/>
          <w:lang w:val="nl-NL" w:eastAsia="en-US"/>
        </w:rPr>
        <w:t>e hitte, schokken, trillingen</w:t>
      </w:r>
      <w:r w:rsidRPr="00EF2F27">
        <w:rPr>
          <w:rFonts w:ascii="Arial" w:eastAsia="Times New Roman" w:hAnsi="Arial" w:cs="Arial"/>
          <w:kern w:val="0"/>
          <w:sz w:val="21"/>
          <w:szCs w:val="21"/>
          <w:lang w:val="nl-NL" w:eastAsia="en-US"/>
        </w:rPr>
        <w:t>, overspanning, PF magnetische velden, p</w:t>
      </w:r>
      <w:r w:rsidR="00955AE1">
        <w:rPr>
          <w:rFonts w:ascii="Arial" w:eastAsia="Times New Roman" w:hAnsi="Arial" w:cs="Arial"/>
          <w:kern w:val="0"/>
          <w:sz w:val="21"/>
          <w:szCs w:val="21"/>
          <w:lang w:val="nl-NL" w:eastAsia="en-US"/>
        </w:rPr>
        <w:t>ulse</w:t>
      </w:r>
      <w:r w:rsidRPr="00EF2F27">
        <w:rPr>
          <w:rFonts w:ascii="Arial" w:eastAsia="Times New Roman" w:hAnsi="Arial" w:cs="Arial"/>
          <w:kern w:val="0"/>
          <w:sz w:val="21"/>
          <w:szCs w:val="21"/>
          <w:lang w:val="nl-NL" w:eastAsia="en-US"/>
        </w:rPr>
        <w:t xml:space="preserve"> magnetische velden, en geleide emissies.</w:t>
      </w:r>
      <w:r w:rsidR="00612B25" w:rsidRPr="00EF2F27">
        <w:rPr>
          <w:rFonts w:ascii="Arial" w:eastAsia="Times New Roman" w:hAnsi="Arial" w:cs="Arial"/>
          <w:kern w:val="0"/>
          <w:sz w:val="21"/>
          <w:szCs w:val="21"/>
          <w:lang w:val="nl-NL" w:eastAsia="en-US"/>
        </w:rPr>
        <w:t xml:space="preserve"> </w:t>
      </w:r>
    </w:p>
    <w:p w:rsidR="00612B25" w:rsidRPr="00EF2F27" w:rsidRDefault="0091303C" w:rsidP="00612B25">
      <w:pPr>
        <w:widowControl/>
        <w:numPr>
          <w:ilvl w:val="0"/>
          <w:numId w:val="1"/>
        </w:numPr>
        <w:spacing w:before="100" w:beforeAutospacing="1" w:after="100" w:afterAutospacing="1"/>
        <w:rPr>
          <w:rFonts w:ascii="Arial" w:eastAsia="Times New Roman" w:hAnsi="Arial" w:cs="Arial"/>
          <w:kern w:val="0"/>
          <w:sz w:val="21"/>
          <w:szCs w:val="21"/>
          <w:lang w:val="nl-NL" w:eastAsia="en-US"/>
        </w:rPr>
      </w:pPr>
      <w:r>
        <w:rPr>
          <w:rFonts w:ascii="Arial" w:eastAsia="Times New Roman" w:hAnsi="Arial" w:cs="Arial"/>
          <w:kern w:val="0"/>
          <w:sz w:val="21"/>
          <w:szCs w:val="21"/>
          <w:lang w:val="nl-NL" w:eastAsia="en-US"/>
        </w:rPr>
        <w:t xml:space="preserve">De modules kunnen worden aangesloten op LCD en LED display boards, waardoor ze kunnen worden toegepast </w:t>
      </w:r>
      <w:r w:rsidR="0077470E">
        <w:rPr>
          <w:rFonts w:ascii="Arial" w:eastAsia="Times New Roman" w:hAnsi="Arial" w:cs="Arial"/>
          <w:kern w:val="0"/>
          <w:sz w:val="21"/>
          <w:szCs w:val="21"/>
          <w:lang w:val="nl-NL" w:eastAsia="en-US"/>
        </w:rPr>
        <w:t xml:space="preserve">als </w:t>
      </w:r>
      <w:r w:rsidR="00DC65F5" w:rsidRPr="00EF2F27">
        <w:rPr>
          <w:rFonts w:ascii="Arial" w:eastAsia="Times New Roman" w:hAnsi="Arial" w:cs="Arial"/>
          <w:kern w:val="0"/>
          <w:sz w:val="21"/>
          <w:szCs w:val="21"/>
          <w:lang w:val="nl-NL" w:eastAsia="en-US"/>
        </w:rPr>
        <w:t>informatiesystemen</w:t>
      </w:r>
      <w:r>
        <w:rPr>
          <w:rFonts w:ascii="Arial" w:eastAsia="Times New Roman" w:hAnsi="Arial" w:cs="Arial"/>
          <w:kern w:val="0"/>
          <w:sz w:val="21"/>
          <w:szCs w:val="21"/>
          <w:lang w:val="nl-NL" w:eastAsia="en-US"/>
        </w:rPr>
        <w:t xml:space="preserve"> in personenauto’s</w:t>
      </w:r>
      <w:r w:rsidR="0077470E">
        <w:rPr>
          <w:rFonts w:ascii="Arial" w:eastAsia="Times New Roman" w:hAnsi="Arial" w:cs="Arial"/>
          <w:kern w:val="0"/>
          <w:sz w:val="21"/>
          <w:szCs w:val="21"/>
          <w:lang w:val="nl-NL" w:eastAsia="en-US"/>
        </w:rPr>
        <w:t>, maar ook voor passagiersinformatieborden.</w:t>
      </w:r>
    </w:p>
    <w:p w:rsidR="00612B25" w:rsidRPr="00EF2F27" w:rsidRDefault="00DC65F5" w:rsidP="00612B25">
      <w:pPr>
        <w:widowControl/>
        <w:numPr>
          <w:ilvl w:val="0"/>
          <w:numId w:val="1"/>
        </w:numPr>
        <w:spacing w:before="100" w:beforeAutospacing="1" w:after="100" w:afterAutospacing="1"/>
        <w:rPr>
          <w:rFonts w:ascii="Arial" w:eastAsia="Times New Roman" w:hAnsi="Arial" w:cs="Arial"/>
          <w:kern w:val="0"/>
          <w:sz w:val="21"/>
          <w:szCs w:val="21"/>
          <w:lang w:val="nl-NL" w:eastAsia="en-US"/>
        </w:rPr>
      </w:pPr>
      <w:r w:rsidRPr="00EF2F27">
        <w:rPr>
          <w:rFonts w:ascii="Arial" w:eastAsia="Times New Roman" w:hAnsi="Arial" w:cs="Arial"/>
          <w:kern w:val="0"/>
          <w:sz w:val="21"/>
          <w:szCs w:val="21"/>
          <w:lang w:val="nl-NL" w:eastAsia="en-US"/>
        </w:rPr>
        <w:t xml:space="preserve">Voor video surveillance systemen, deze apparaten </w:t>
      </w:r>
      <w:r w:rsidR="0077470E">
        <w:rPr>
          <w:rFonts w:ascii="Arial" w:eastAsia="Times New Roman" w:hAnsi="Arial" w:cs="Arial"/>
          <w:kern w:val="0"/>
          <w:sz w:val="21"/>
          <w:szCs w:val="21"/>
          <w:lang w:val="nl-NL" w:eastAsia="en-US"/>
        </w:rPr>
        <w:t>kunnen worden aangesloten op</w:t>
      </w:r>
      <w:r w:rsidRPr="00EF2F27">
        <w:rPr>
          <w:rFonts w:ascii="Arial" w:eastAsia="Times New Roman" w:hAnsi="Arial" w:cs="Arial"/>
          <w:kern w:val="0"/>
          <w:sz w:val="21"/>
          <w:szCs w:val="21"/>
          <w:lang w:val="nl-NL" w:eastAsia="en-US"/>
        </w:rPr>
        <w:t xml:space="preserve"> camera's voor een verscheidenheid aan toepassingen.</w:t>
      </w:r>
      <w:r w:rsidR="00612B25" w:rsidRPr="00EF2F27">
        <w:rPr>
          <w:rFonts w:ascii="Arial" w:eastAsia="Times New Roman" w:hAnsi="Arial" w:cs="Arial"/>
          <w:kern w:val="0"/>
          <w:sz w:val="21"/>
          <w:szCs w:val="21"/>
          <w:lang w:val="nl-NL" w:eastAsia="en-US"/>
        </w:rPr>
        <w:t xml:space="preserve"> </w:t>
      </w:r>
    </w:p>
    <w:p w:rsidR="00FA0DC0" w:rsidRPr="00EF2F27" w:rsidRDefault="00DC65F5" w:rsidP="002606C2">
      <w:pPr>
        <w:pStyle w:val="style1"/>
        <w:rPr>
          <w:color w:val="000000" w:themeColor="text1"/>
          <w:sz w:val="20"/>
          <w:szCs w:val="20"/>
          <w:lang w:val="nl-NL"/>
        </w:rPr>
      </w:pPr>
      <w:r w:rsidRPr="00EF2F27">
        <w:rPr>
          <w:color w:val="000000" w:themeColor="text1"/>
          <w:sz w:val="20"/>
          <w:szCs w:val="20"/>
          <w:lang w:val="nl-NL"/>
        </w:rPr>
        <w:t>Voo</w:t>
      </w:r>
      <w:r w:rsidR="0077470E">
        <w:rPr>
          <w:color w:val="000000" w:themeColor="text1"/>
          <w:sz w:val="20"/>
          <w:szCs w:val="20"/>
          <w:lang w:val="nl-NL"/>
        </w:rPr>
        <w:t>r meer informatie</w:t>
      </w:r>
      <w:r w:rsidRPr="00EF2F27">
        <w:rPr>
          <w:color w:val="000000" w:themeColor="text1"/>
          <w:sz w:val="20"/>
          <w:szCs w:val="20"/>
          <w:lang w:val="nl-NL"/>
        </w:rPr>
        <w:t xml:space="preserve">, neem dan contact op </w:t>
      </w:r>
      <w:r w:rsidR="0077470E">
        <w:rPr>
          <w:color w:val="000000" w:themeColor="text1"/>
          <w:sz w:val="20"/>
          <w:szCs w:val="20"/>
          <w:lang w:val="nl-NL"/>
        </w:rPr>
        <w:t xml:space="preserve">met </w:t>
      </w:r>
      <w:r w:rsidRPr="00EF2F27">
        <w:rPr>
          <w:color w:val="000000" w:themeColor="text1"/>
          <w:sz w:val="20"/>
          <w:szCs w:val="20"/>
          <w:lang w:val="nl-NL"/>
        </w:rPr>
        <w:t>Advantech direct of</w:t>
      </w:r>
      <w:r w:rsidR="0077470E">
        <w:rPr>
          <w:color w:val="000000" w:themeColor="text1"/>
          <w:sz w:val="20"/>
          <w:szCs w:val="20"/>
          <w:lang w:val="nl-NL"/>
        </w:rPr>
        <w:t xml:space="preserve"> met</w:t>
      </w:r>
      <w:r w:rsidRPr="00EF2F27">
        <w:rPr>
          <w:color w:val="000000" w:themeColor="text1"/>
          <w:sz w:val="20"/>
          <w:szCs w:val="20"/>
          <w:lang w:val="nl-NL"/>
        </w:rPr>
        <w:t xml:space="preserve"> uw regionale Advantech distributeur.</w:t>
      </w:r>
    </w:p>
    <w:p w:rsidR="00072543" w:rsidRPr="00EA2320" w:rsidRDefault="00072543" w:rsidP="00072543">
      <w:pPr>
        <w:rPr>
          <w:rFonts w:ascii="Tahoma" w:hAnsi="Tahoma" w:cs="Tahoma"/>
          <w:b/>
          <w:sz w:val="18"/>
          <w:szCs w:val="18"/>
          <w:lang w:val="nl-NL"/>
        </w:rPr>
      </w:pPr>
      <w:r w:rsidRPr="00EA2320">
        <w:rPr>
          <w:rFonts w:ascii="Tahoma" w:eastAsia="Tahoma" w:hAnsi="Tahoma" w:cs="Tahoma"/>
          <w:b/>
          <w:bCs/>
          <w:sz w:val="18"/>
          <w:szCs w:val="18"/>
          <w:lang w:val="nl-NL"/>
        </w:rPr>
        <w:t>Over Advantech</w:t>
      </w:r>
    </w:p>
    <w:p w:rsidR="00072543" w:rsidRPr="00EA2320" w:rsidRDefault="00072543" w:rsidP="00072543">
      <w:pPr>
        <w:snapToGrid w:val="0"/>
        <w:rPr>
          <w:rFonts w:ascii="Tahoma" w:hAnsi="Tahoma" w:cs="Tahoma"/>
          <w:sz w:val="18"/>
          <w:szCs w:val="18"/>
          <w:lang w:val="nl-NL"/>
        </w:rPr>
      </w:pPr>
      <w:r w:rsidRPr="00EA2320">
        <w:rPr>
          <w:rFonts w:ascii="Tahoma" w:eastAsia="Tahoma" w:hAnsi="Tahoma" w:cs="Tahoma"/>
          <w:sz w:val="18"/>
          <w:szCs w:val="18"/>
          <w:lang w:val="nl-NL"/>
        </w:rPr>
        <w:t>Advantech werd opgericht in 1983 en is een leider op het gebied van betrouwbare en innovatieve producten, services en oplossingen. Advantech levert alomvattende systeemintegratie</w:t>
      </w:r>
      <w:r>
        <w:rPr>
          <w:rFonts w:ascii="Tahoma" w:eastAsia="Tahoma" w:hAnsi="Tahoma" w:cs="Tahoma"/>
          <w:sz w:val="18"/>
          <w:szCs w:val="18"/>
          <w:lang w:val="nl-NL"/>
        </w:rPr>
        <w:t>s</w:t>
      </w:r>
      <w:r w:rsidRPr="00EA2320">
        <w:rPr>
          <w:rFonts w:ascii="Tahoma" w:eastAsia="Tahoma" w:hAnsi="Tahoma" w:cs="Tahoma"/>
          <w:sz w:val="18"/>
          <w:szCs w:val="18"/>
          <w:lang w:val="nl-NL"/>
        </w:rPr>
        <w:t xml:space="preserve">, hardware, software, gebruikercentrisch design services, geïntegreerde systemen, automatische producten en </w:t>
      </w:r>
      <w:r>
        <w:rPr>
          <w:rFonts w:ascii="Tahoma" w:eastAsia="Tahoma" w:hAnsi="Tahoma" w:cs="Tahoma"/>
          <w:sz w:val="18"/>
          <w:szCs w:val="18"/>
          <w:lang w:val="nl-NL"/>
        </w:rPr>
        <w:t xml:space="preserve">een </w:t>
      </w:r>
      <w:r w:rsidRPr="00EA2320">
        <w:rPr>
          <w:rFonts w:ascii="Tahoma" w:eastAsia="Tahoma" w:hAnsi="Tahoma" w:cs="Tahoma"/>
          <w:sz w:val="18"/>
          <w:szCs w:val="18"/>
          <w:lang w:val="nl-NL"/>
        </w:rPr>
        <w:t xml:space="preserve">globale logistieke </w:t>
      </w:r>
      <w:r w:rsidRPr="00EA2320">
        <w:rPr>
          <w:rFonts w:ascii="Tahoma" w:eastAsia="Tahoma" w:hAnsi="Tahoma" w:cs="Tahoma"/>
          <w:sz w:val="18"/>
          <w:szCs w:val="18"/>
          <w:lang w:val="nl-NL"/>
        </w:rPr>
        <w:lastRenderedPageBreak/>
        <w:t xml:space="preserve">ondersteuning. We werken nauw samen met onze partners, teneinde complete oplossingen voor een uitgebreide verzameling applicaties in de verschillende soorten industrie te kunnen bieden. Onze missie is een intelligente planeet mogelijk te maken met </w:t>
      </w:r>
      <w:r>
        <w:rPr>
          <w:rFonts w:ascii="Tahoma" w:eastAsia="Tahoma" w:hAnsi="Tahoma" w:cs="Tahoma"/>
          <w:sz w:val="18"/>
          <w:szCs w:val="18"/>
          <w:lang w:val="nl-NL"/>
        </w:rPr>
        <w:t>Geautomatiseerde</w:t>
      </w:r>
      <w:r w:rsidRPr="00EA2320">
        <w:rPr>
          <w:rFonts w:ascii="Tahoma" w:eastAsia="Tahoma" w:hAnsi="Tahoma" w:cs="Tahoma"/>
          <w:sz w:val="18"/>
          <w:szCs w:val="18"/>
          <w:lang w:val="nl-NL"/>
        </w:rPr>
        <w:t xml:space="preserve"> en Geïntegreerde computersystemen en oplossingen die de ontwikkeling van een betere werk- en leefomgeving bevorderen. Met Advantech </w:t>
      </w:r>
      <w:r>
        <w:rPr>
          <w:rFonts w:ascii="Tahoma" w:eastAsia="Tahoma" w:hAnsi="Tahoma" w:cs="Tahoma"/>
          <w:sz w:val="18"/>
          <w:szCs w:val="18"/>
          <w:lang w:val="nl-NL"/>
        </w:rPr>
        <w:t>beschikt u, dankzij de mogelijkheden die onze producten bieden, over grenzeloze applicaties en innovaties</w:t>
      </w:r>
      <w:r w:rsidRPr="00EA2320">
        <w:rPr>
          <w:rFonts w:ascii="Tahoma" w:eastAsia="Tahoma" w:hAnsi="Tahoma" w:cs="Tahoma"/>
          <w:sz w:val="18"/>
          <w:szCs w:val="18"/>
          <w:lang w:val="nl-NL"/>
        </w:rPr>
        <w:t xml:space="preserve">. (Corporate Website: </w:t>
      </w:r>
      <w:hyperlink r:id="rId9" w:history="1">
        <w:r w:rsidRPr="00EA2320">
          <w:rPr>
            <w:rFonts w:ascii="Tahoma" w:eastAsia="Tahoma" w:hAnsi="Tahoma" w:cs="Tahoma"/>
            <w:color w:val="0000FF"/>
            <w:sz w:val="18"/>
            <w:szCs w:val="18"/>
            <w:u w:val="single"/>
            <w:lang w:val="nl-NL"/>
          </w:rPr>
          <w:t>www.advantech.eu</w:t>
        </w:r>
      </w:hyperlink>
      <w:r w:rsidRPr="00EA2320">
        <w:rPr>
          <w:rFonts w:ascii="Tahoma" w:eastAsia="Tahoma" w:hAnsi="Tahoma" w:cs="Tahoma"/>
          <w:sz w:val="18"/>
          <w:szCs w:val="18"/>
          <w:lang w:val="nl-NL"/>
        </w:rPr>
        <w:t>).</w:t>
      </w:r>
    </w:p>
    <w:p w:rsidR="00FA0DC0" w:rsidRPr="00FA0DC0" w:rsidRDefault="00FA0DC0" w:rsidP="00072543">
      <w:pPr>
        <w:rPr>
          <w:sz w:val="16"/>
          <w:szCs w:val="16"/>
        </w:rPr>
      </w:pPr>
    </w:p>
    <w:sectPr w:rsidR="00FA0DC0" w:rsidRPr="00FA0DC0" w:rsidSect="002606C2">
      <w:headerReference w:type="default" r:id="rId10"/>
      <w:footerReference w:type="default" r:id="rId11"/>
      <w:pgSz w:w="11906" w:h="16838"/>
      <w:pgMar w:top="1701" w:right="1418" w:bottom="1134" w:left="1418" w:header="850" w:footer="62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D2B" w:rsidRDefault="00BD5D2B" w:rsidP="00BB2F94">
      <w:r>
        <w:separator/>
      </w:r>
    </w:p>
  </w:endnote>
  <w:endnote w:type="continuationSeparator" w:id="0">
    <w:p w:rsidR="00BD5D2B" w:rsidRDefault="00BD5D2B" w:rsidP="00BB2F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ell MT">
    <w:panose1 w:val="02020503060305020303"/>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B25" w:rsidRPr="00922872" w:rsidRDefault="002B324D" w:rsidP="002606C2">
    <w:pPr>
      <w:pStyle w:val="Footer"/>
      <w:jc w:val="right"/>
      <w:rPr>
        <w:color w:val="17365D"/>
        <w:sz w:val="22"/>
        <w:szCs w:val="22"/>
      </w:rPr>
    </w:pPr>
    <w:r w:rsidRPr="002B324D">
      <w:rPr>
        <w:noProof/>
        <w:color w:val="17365D"/>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0" o:spid="_x0000_s2049" type="#_x0000_t75" alt="頁尾網址" style="position:absolute;left:0;text-align:left;margin-left:324.65pt;margin-top:-1.2pt;width:118.95pt;height:45pt;z-index:-251656192;visibility:visible">
          <v:imagedata r:id="rId1" o:title="頁尾網址"/>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D2B" w:rsidRDefault="00BD5D2B" w:rsidP="00BB2F94">
      <w:r>
        <w:separator/>
      </w:r>
    </w:p>
  </w:footnote>
  <w:footnote w:type="continuationSeparator" w:id="0">
    <w:p w:rsidR="00BD5D2B" w:rsidRDefault="00BD5D2B" w:rsidP="00BB2F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B25" w:rsidRDefault="00612B25">
    <w:pPr>
      <w:pStyle w:val="Header"/>
    </w:pPr>
    <w:r>
      <w:rPr>
        <w:noProof/>
      </w:rPr>
      <w:drawing>
        <wp:anchor distT="0" distB="0" distL="114300" distR="114300" simplePos="0" relativeHeight="251664384" behindDoc="1" locked="0" layoutInCell="1" allowOverlap="1">
          <wp:simplePos x="0" y="0"/>
          <wp:positionH relativeFrom="column">
            <wp:posOffset>-93980</wp:posOffset>
          </wp:positionH>
          <wp:positionV relativeFrom="paragraph">
            <wp:posOffset>-82550</wp:posOffset>
          </wp:positionV>
          <wp:extent cx="2178050" cy="635000"/>
          <wp:effectExtent l="19050" t="0" r="0" b="0"/>
          <wp:wrapNone/>
          <wp:docPr id="1" name="圖片 0" descr="2010-Logo-with-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Logo-with-Slogan.jpg"/>
                  <pic:cNvPicPr/>
                </pic:nvPicPr>
                <pic:blipFill>
                  <a:blip r:embed="rId1"/>
                  <a:stretch>
                    <a:fillRect/>
                  </a:stretch>
                </pic:blipFill>
                <pic:spPr>
                  <a:xfrm>
                    <a:off x="0" y="0"/>
                    <a:ext cx="2178050" cy="635000"/>
                  </a:xfrm>
                  <a:prstGeom prst="rect">
                    <a:avLst/>
                  </a:prstGeom>
                </pic:spPr>
              </pic:pic>
            </a:graphicData>
          </a:graphic>
        </wp:anchor>
      </w:drawing>
    </w:r>
    <w:r w:rsidR="002B324D">
      <w:rPr>
        <w:noProof/>
      </w:rPr>
      <w:pict>
        <v:shapetype id="_x0000_t202" coordsize="21600,21600" o:spt="202" path="m,l,21600r21600,l21600,xe">
          <v:stroke joinstyle="miter"/>
          <v:path gradientshapeok="t" o:connecttype="rect"/>
        </v:shapetype>
        <v:shape id="_x0000_s2051" type="#_x0000_t202" style="position:absolute;margin-left:325.4pt;margin-top:19.75pt;width:140.7pt;height:22.05pt;z-index:251662336;mso-position-horizontal-relative:text;mso-position-vertical-relative:text;mso-width-relative:margin;mso-height-relative:margin" filled="f" stroked="f">
          <v:textbox style="mso-next-textbox:#_x0000_s2051">
            <w:txbxContent>
              <w:p w:rsidR="00612B25" w:rsidRPr="001C6F2A" w:rsidRDefault="00612B25" w:rsidP="002606C2">
                <w:pPr>
                  <w:rPr>
                    <w:rFonts w:ascii="Bell MT" w:hAnsi="Bell MT"/>
                    <w:b/>
                    <w:color w:val="002060"/>
                    <w:sz w:val="23"/>
                    <w:szCs w:val="23"/>
                  </w:rPr>
                </w:pPr>
                <w:r w:rsidRPr="001C6F2A">
                  <w:rPr>
                    <w:rFonts w:ascii="Bell MT" w:hAnsi="Bell MT" w:hint="eastAsia"/>
                    <w:b/>
                    <w:color w:val="002060"/>
                    <w:sz w:val="23"/>
                    <w:szCs w:val="23"/>
                  </w:rPr>
                  <w:t>For Immediate Release</w:t>
                </w:r>
              </w:p>
            </w:txbxContent>
          </v:textbox>
        </v:shape>
      </w:pict>
    </w:r>
    <w:r w:rsidR="002B324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6" o:spid="_x0000_s2052" type="#_x0000_t75" style="position:absolute;margin-left:396.3pt;margin-top:-44.75pt;width:112.35pt;height:152.25pt;z-index:-251653120;visibility:visible;mso-position-horizontal-relative:text;mso-position-vertical-relative:text">
          <v:imagedata r:id="rId2" o:title=""/>
        </v:shape>
      </w:pict>
    </w:r>
    <w:r w:rsidR="002B324D">
      <w:rPr>
        <w:noProof/>
      </w:rPr>
      <w:pict>
        <v:shape id="_x0000_s2050" type="#_x0000_t202" style="position:absolute;margin-left:324.65pt;margin-top:-.7pt;width:136.95pt;height:42.5pt;z-index:251661312;mso-position-horizontal-relative:text;mso-position-vertical-relative:text;mso-width-relative:margin;mso-height-relative:margin" filled="f" stroked="f">
          <v:textbox style="mso-next-textbox:#_x0000_s2050">
            <w:txbxContent>
              <w:p w:rsidR="00612B25" w:rsidRPr="001C6F2A" w:rsidRDefault="00612B25">
                <w:pPr>
                  <w:rPr>
                    <w:rFonts w:ascii="Eras Demi ITC" w:hAnsi="Eras Demi ITC"/>
                    <w:b/>
                    <w:i/>
                    <w:color w:val="002060"/>
                    <w:sz w:val="36"/>
                    <w:szCs w:val="36"/>
                  </w:rPr>
                </w:pPr>
                <w:r w:rsidRPr="001C6F2A">
                  <w:rPr>
                    <w:rFonts w:ascii="Eras Demi ITC" w:hAnsi="Eras Demi ITC"/>
                    <w:b/>
                    <w:i/>
                    <w:color w:val="002060"/>
                    <w:sz w:val="36"/>
                    <w:szCs w:val="36"/>
                  </w:rPr>
                  <w:t>Press Release</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B2A20"/>
    <w:multiLevelType w:val="multilevel"/>
    <w:tmpl w:val="B0E84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2F94"/>
    <w:rsid w:val="00072543"/>
    <w:rsid w:val="000801C2"/>
    <w:rsid w:val="00097840"/>
    <w:rsid w:val="0011187D"/>
    <w:rsid w:val="001D35E1"/>
    <w:rsid w:val="001E06EC"/>
    <w:rsid w:val="001E798E"/>
    <w:rsid w:val="00207DE9"/>
    <w:rsid w:val="002520E3"/>
    <w:rsid w:val="002606C2"/>
    <w:rsid w:val="002B324D"/>
    <w:rsid w:val="002E19AE"/>
    <w:rsid w:val="00313713"/>
    <w:rsid w:val="003909EE"/>
    <w:rsid w:val="0042271B"/>
    <w:rsid w:val="00440442"/>
    <w:rsid w:val="004564AE"/>
    <w:rsid w:val="004F2A9B"/>
    <w:rsid w:val="005D48E8"/>
    <w:rsid w:val="00612B25"/>
    <w:rsid w:val="00672D91"/>
    <w:rsid w:val="00744CA2"/>
    <w:rsid w:val="0077470E"/>
    <w:rsid w:val="0091303C"/>
    <w:rsid w:val="00955AE1"/>
    <w:rsid w:val="009606A4"/>
    <w:rsid w:val="009C1430"/>
    <w:rsid w:val="009D1AF8"/>
    <w:rsid w:val="00AA40B2"/>
    <w:rsid w:val="00B646A2"/>
    <w:rsid w:val="00BB2F94"/>
    <w:rsid w:val="00BB6DBC"/>
    <w:rsid w:val="00BC7D31"/>
    <w:rsid w:val="00BD5D2B"/>
    <w:rsid w:val="00C05878"/>
    <w:rsid w:val="00C30D09"/>
    <w:rsid w:val="00DC65F5"/>
    <w:rsid w:val="00E25A3B"/>
    <w:rsid w:val="00E64B9C"/>
    <w:rsid w:val="00EF2F27"/>
    <w:rsid w:val="00FA0DC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F94"/>
    <w:pPr>
      <w:widowControl w:val="0"/>
    </w:pPr>
    <w:rPr>
      <w:rFonts w:ascii="Times New Roman" w:eastAsia="PMingLiU"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B2F94"/>
    <w:rPr>
      <w:color w:val="0000FF"/>
      <w:u w:val="single"/>
    </w:rPr>
  </w:style>
  <w:style w:type="paragraph" w:styleId="Header">
    <w:name w:val="header"/>
    <w:basedOn w:val="Normal"/>
    <w:link w:val="HeaderChar"/>
    <w:rsid w:val="00BB2F94"/>
    <w:pPr>
      <w:tabs>
        <w:tab w:val="center" w:pos="4153"/>
        <w:tab w:val="right" w:pos="8306"/>
      </w:tabs>
      <w:snapToGrid w:val="0"/>
    </w:pPr>
    <w:rPr>
      <w:sz w:val="20"/>
      <w:szCs w:val="20"/>
    </w:rPr>
  </w:style>
  <w:style w:type="character" w:customStyle="1" w:styleId="HeaderChar">
    <w:name w:val="Header Char"/>
    <w:basedOn w:val="DefaultParagraphFont"/>
    <w:link w:val="Header"/>
    <w:rsid w:val="00BB2F94"/>
    <w:rPr>
      <w:rFonts w:ascii="Times New Roman" w:eastAsia="PMingLiU" w:hAnsi="Times New Roman" w:cs="Times New Roman"/>
      <w:sz w:val="20"/>
      <w:szCs w:val="20"/>
    </w:rPr>
  </w:style>
  <w:style w:type="paragraph" w:styleId="Footer">
    <w:name w:val="footer"/>
    <w:basedOn w:val="Normal"/>
    <w:link w:val="FooterChar"/>
    <w:uiPriority w:val="99"/>
    <w:rsid w:val="00BB2F9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B2F94"/>
    <w:rPr>
      <w:rFonts w:ascii="Times New Roman" w:eastAsia="PMingLiU" w:hAnsi="Times New Roman" w:cs="Times New Roman"/>
      <w:sz w:val="20"/>
      <w:szCs w:val="20"/>
    </w:rPr>
  </w:style>
  <w:style w:type="paragraph" w:customStyle="1" w:styleId="PR-Body">
    <w:name w:val="PR-Body"/>
    <w:basedOn w:val="Normal"/>
    <w:link w:val="PR-BodyChar"/>
    <w:rsid w:val="00BB2F94"/>
    <w:pPr>
      <w:widowControl/>
      <w:snapToGrid w:val="0"/>
    </w:pPr>
    <w:rPr>
      <w:rFonts w:ascii="Arial" w:hAnsi="Arial" w:cs="Arial"/>
      <w:color w:val="000000"/>
      <w:kern w:val="0"/>
      <w:sz w:val="21"/>
      <w:szCs w:val="21"/>
    </w:rPr>
  </w:style>
  <w:style w:type="character" w:customStyle="1" w:styleId="PR-BodyChar">
    <w:name w:val="PR-Body Char"/>
    <w:basedOn w:val="DefaultParagraphFont"/>
    <w:link w:val="PR-Body"/>
    <w:rsid w:val="00BB2F94"/>
    <w:rPr>
      <w:rFonts w:ascii="Arial" w:eastAsia="PMingLiU" w:hAnsi="Arial" w:cs="Arial"/>
      <w:color w:val="000000"/>
      <w:kern w:val="0"/>
      <w:sz w:val="21"/>
      <w:szCs w:val="21"/>
    </w:rPr>
  </w:style>
  <w:style w:type="character" w:customStyle="1" w:styleId="pr-aboutadvchar">
    <w:name w:val="pr-aboutadvchar"/>
    <w:basedOn w:val="DefaultParagraphFont"/>
    <w:uiPriority w:val="99"/>
    <w:rsid w:val="00BB2F94"/>
  </w:style>
  <w:style w:type="paragraph" w:styleId="PlainText">
    <w:name w:val="Plain Text"/>
    <w:basedOn w:val="Normal"/>
    <w:link w:val="PlainTextChar"/>
    <w:rsid w:val="00BB2F94"/>
    <w:pPr>
      <w:widowControl/>
    </w:pPr>
    <w:rPr>
      <w:rFonts w:ascii="Arial" w:hAnsi="Arial" w:cs="Arial"/>
      <w:kern w:val="0"/>
    </w:rPr>
  </w:style>
  <w:style w:type="character" w:customStyle="1" w:styleId="PlainTextChar">
    <w:name w:val="Plain Text Char"/>
    <w:basedOn w:val="DefaultParagraphFont"/>
    <w:link w:val="PlainText"/>
    <w:rsid w:val="00BB2F94"/>
    <w:rPr>
      <w:rFonts w:ascii="Arial" w:eastAsia="PMingLiU" w:hAnsi="Arial" w:cs="Arial"/>
      <w:kern w:val="0"/>
      <w:szCs w:val="24"/>
    </w:rPr>
  </w:style>
  <w:style w:type="character" w:customStyle="1" w:styleId="shorttext1">
    <w:name w:val="short_text1"/>
    <w:basedOn w:val="DefaultParagraphFont"/>
    <w:rsid w:val="00BB2F94"/>
    <w:rPr>
      <w:sz w:val="26"/>
      <w:szCs w:val="26"/>
    </w:rPr>
  </w:style>
  <w:style w:type="character" w:customStyle="1" w:styleId="longtext1">
    <w:name w:val="long_text1"/>
    <w:basedOn w:val="DefaultParagraphFont"/>
    <w:rsid w:val="00BB2F94"/>
    <w:rPr>
      <w:sz w:val="18"/>
      <w:szCs w:val="18"/>
    </w:rPr>
  </w:style>
  <w:style w:type="character" w:customStyle="1" w:styleId="posab">
    <w:name w:val="posab"/>
    <w:basedOn w:val="DefaultParagraphFont"/>
    <w:rsid w:val="00BB2F94"/>
  </w:style>
  <w:style w:type="paragraph" w:styleId="BalloonText">
    <w:name w:val="Balloon Text"/>
    <w:basedOn w:val="Normal"/>
    <w:link w:val="BalloonTextChar"/>
    <w:uiPriority w:val="99"/>
    <w:semiHidden/>
    <w:unhideWhenUsed/>
    <w:rsid w:val="00BB2F9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B2F94"/>
    <w:rPr>
      <w:rFonts w:asciiTheme="majorHAnsi" w:eastAsiaTheme="majorEastAsia" w:hAnsiTheme="majorHAnsi" w:cstheme="majorBidi"/>
      <w:sz w:val="18"/>
      <w:szCs w:val="18"/>
    </w:rPr>
  </w:style>
  <w:style w:type="paragraph" w:customStyle="1" w:styleId="style1">
    <w:name w:val="style1"/>
    <w:basedOn w:val="Normal"/>
    <w:rsid w:val="002606C2"/>
    <w:pPr>
      <w:widowControl/>
      <w:spacing w:before="100" w:beforeAutospacing="1" w:after="100" w:afterAutospacing="1"/>
    </w:pPr>
    <w:rPr>
      <w:rFonts w:ascii="Arial" w:eastAsia="Times New Roman" w:hAnsi="Arial" w:cs="Arial"/>
      <w:kern w:val="0"/>
      <w:sz w:val="21"/>
      <w:szCs w:val="21"/>
      <w:lang w:eastAsia="en-US"/>
    </w:rPr>
  </w:style>
  <w:style w:type="character" w:styleId="Emphasis">
    <w:name w:val="Emphasis"/>
    <w:basedOn w:val="DefaultParagraphFont"/>
    <w:uiPriority w:val="20"/>
    <w:qFormat/>
    <w:rsid w:val="002606C2"/>
    <w:rPr>
      <w:i/>
      <w:iCs/>
    </w:rPr>
  </w:style>
  <w:style w:type="paragraph" w:customStyle="1" w:styleId="style27">
    <w:name w:val="style27"/>
    <w:basedOn w:val="Normal"/>
    <w:rsid w:val="00612B25"/>
    <w:pPr>
      <w:widowControl/>
      <w:spacing w:before="100" w:beforeAutospacing="1" w:after="100" w:afterAutospacing="1"/>
    </w:pPr>
    <w:rPr>
      <w:rFonts w:ascii="Arial" w:eastAsia="Times New Roman" w:hAnsi="Arial" w:cs="Arial"/>
      <w:kern w:val="0"/>
      <w:lang w:eastAsia="en-US"/>
    </w:rPr>
  </w:style>
  <w:style w:type="character" w:styleId="Strong">
    <w:name w:val="Strong"/>
    <w:basedOn w:val="DefaultParagraphFont"/>
    <w:uiPriority w:val="22"/>
    <w:qFormat/>
    <w:rsid w:val="00612B25"/>
    <w:rPr>
      <w:b/>
      <w:bCs/>
    </w:rPr>
  </w:style>
  <w:style w:type="paragraph" w:customStyle="1" w:styleId="style11">
    <w:name w:val="style11"/>
    <w:basedOn w:val="Normal"/>
    <w:rsid w:val="00DC65F5"/>
    <w:pPr>
      <w:widowControl/>
      <w:spacing w:before="100" w:beforeAutospacing="1" w:after="100" w:afterAutospacing="1"/>
    </w:pPr>
    <w:rPr>
      <w:rFonts w:ascii="PMingLiU" w:hAnsi="PMingLiU" w:cs="PMingLiU"/>
      <w:b/>
      <w:bCs/>
      <w:color w:val="0000FF"/>
      <w:kern w:val="0"/>
    </w:rPr>
  </w:style>
  <w:style w:type="character" w:styleId="FollowedHyperlink">
    <w:name w:val="FollowedHyperlink"/>
    <w:basedOn w:val="DefaultParagraphFont"/>
    <w:uiPriority w:val="99"/>
    <w:semiHidden/>
    <w:unhideWhenUsed/>
    <w:rsid w:val="0077470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ine.huang@advantech.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uline.huang@advantech.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vantech.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Advantech</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jie.tang</dc:creator>
  <cp:keywords/>
  <dc:description/>
  <cp:lastModifiedBy>pauline.huang</cp:lastModifiedBy>
  <cp:revision>7</cp:revision>
  <dcterms:created xsi:type="dcterms:W3CDTF">2011-04-04T13:48:00Z</dcterms:created>
  <dcterms:modified xsi:type="dcterms:W3CDTF">2011-04-05T14:46:00Z</dcterms:modified>
</cp:coreProperties>
</file>