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0076" w:type="dxa"/>
        <w:tblLayout w:type="fixed"/>
        <w:tblLook w:val="01E0"/>
      </w:tblPr>
      <w:tblGrid>
        <w:gridCol w:w="4928"/>
        <w:gridCol w:w="5148"/>
      </w:tblGrid>
      <w:tr w:rsidR="004C5399" w:rsidRPr="007013DE" w:rsidTr="004C5399">
        <w:tc>
          <w:tcPr>
            <w:tcW w:w="4928" w:type="dxa"/>
          </w:tcPr>
          <w:p w:rsidR="004C5399" w:rsidRPr="007013DE" w:rsidRDefault="005466B1" w:rsidP="004C5399">
            <w:pPr>
              <w:pStyle w:val="PR-Body"/>
              <w:jc w:val="both"/>
              <w:rPr>
                <w:rFonts w:ascii="Tahoma" w:hAnsi="Tahoma" w:cs="Tahoma"/>
                <w:b/>
                <w:bCs/>
                <w:color w:val="auto"/>
                <w:kern w:val="2"/>
                <w:sz w:val="18"/>
                <w:szCs w:val="18"/>
                <w:lang w:val="fr-FR"/>
              </w:rPr>
            </w:pPr>
            <w:r>
              <w:rPr>
                <w:rFonts w:ascii="Tahoma" w:hAnsi="Tahoma" w:cs="Tahoma"/>
                <w:b/>
                <w:bCs/>
                <w:color w:val="auto"/>
                <w:kern w:val="2"/>
                <w:sz w:val="18"/>
                <w:szCs w:val="18"/>
                <w:lang w:val="fr-FR"/>
              </w:rPr>
              <w:t>Contact média :</w:t>
            </w:r>
          </w:p>
          <w:p w:rsidR="00BF5BE8" w:rsidRPr="007013DE" w:rsidRDefault="00BF5BE8" w:rsidP="00BF5BE8">
            <w:pPr>
              <w:pStyle w:val="PR-Body"/>
              <w:jc w:val="both"/>
              <w:rPr>
                <w:rFonts w:ascii="Tahoma" w:hAnsi="Tahoma" w:cs="Tahoma"/>
                <w:color w:val="auto"/>
                <w:kern w:val="2"/>
                <w:sz w:val="18"/>
                <w:szCs w:val="18"/>
                <w:lang w:val="fr-FR"/>
              </w:rPr>
            </w:pPr>
            <w:r w:rsidRPr="007013DE">
              <w:rPr>
                <w:rFonts w:ascii="Tahoma" w:hAnsi="Tahoma" w:cs="Tahoma"/>
                <w:color w:val="auto"/>
                <w:kern w:val="2"/>
                <w:sz w:val="18"/>
                <w:szCs w:val="18"/>
                <w:lang w:val="fr-FR"/>
              </w:rPr>
              <w:t>Advantech Europe</w:t>
            </w:r>
          </w:p>
          <w:p w:rsidR="00BF5BE8" w:rsidRPr="007013DE" w:rsidRDefault="005466B1" w:rsidP="00BF5BE8">
            <w:pPr>
              <w:pStyle w:val="PR-Body"/>
              <w:jc w:val="both"/>
              <w:rPr>
                <w:rFonts w:ascii="Tahoma" w:hAnsi="Tahoma" w:cs="Tahoma"/>
                <w:color w:val="auto"/>
                <w:kern w:val="2"/>
                <w:sz w:val="18"/>
                <w:szCs w:val="18"/>
                <w:lang w:val="fr-FR"/>
              </w:rPr>
            </w:pPr>
            <w:r>
              <w:rPr>
                <w:rFonts w:ascii="Tahoma" w:hAnsi="Tahoma" w:cs="Tahoma"/>
                <w:color w:val="auto"/>
                <w:kern w:val="2"/>
                <w:sz w:val="18"/>
                <w:szCs w:val="18"/>
                <w:lang w:val="fr-FR"/>
              </w:rPr>
              <w:t xml:space="preserve">Marielle </w:t>
            </w:r>
            <w:proofErr w:type="spellStart"/>
            <w:r>
              <w:rPr>
                <w:rFonts w:ascii="Tahoma" w:hAnsi="Tahoma" w:cs="Tahoma"/>
                <w:color w:val="auto"/>
                <w:kern w:val="2"/>
                <w:sz w:val="18"/>
                <w:szCs w:val="18"/>
                <w:lang w:val="fr-FR"/>
              </w:rPr>
              <w:t>Severac</w:t>
            </w:r>
            <w:proofErr w:type="spellEnd"/>
          </w:p>
          <w:p w:rsidR="00DD2DC7" w:rsidRPr="007013DE" w:rsidRDefault="005466B1" w:rsidP="00BF5BE8">
            <w:pPr>
              <w:pStyle w:val="PR-Body"/>
              <w:jc w:val="both"/>
              <w:rPr>
                <w:rFonts w:ascii="Tahoma" w:hAnsi="Tahoma" w:cs="Tahoma"/>
                <w:color w:val="auto"/>
                <w:kern w:val="2"/>
                <w:sz w:val="18"/>
                <w:szCs w:val="18"/>
                <w:lang w:val="fr-FR"/>
              </w:rPr>
            </w:pPr>
            <w:r>
              <w:rPr>
                <w:rFonts w:ascii="Tahoma" w:hAnsi="Tahoma" w:cs="Tahoma"/>
                <w:color w:val="auto"/>
                <w:kern w:val="2"/>
                <w:sz w:val="18"/>
                <w:szCs w:val="18"/>
                <w:lang w:val="fr-FR"/>
              </w:rPr>
              <w:t>01 41 19 75 70</w:t>
            </w:r>
          </w:p>
          <w:p w:rsidR="004C5399" w:rsidRPr="005466B1" w:rsidRDefault="005466B1" w:rsidP="005466B1">
            <w:pPr>
              <w:pStyle w:val="PR-Body"/>
              <w:jc w:val="both"/>
              <w:rPr>
                <w:rFonts w:ascii="Tahoma" w:hAnsi="Tahoma" w:cs="Tahoma"/>
                <w:color w:val="0000FF"/>
                <w:position w:val="6"/>
                <w:sz w:val="18"/>
                <w:szCs w:val="18"/>
                <w:u w:val="single"/>
                <w:lang w:val="fr-FR"/>
              </w:rPr>
            </w:pPr>
            <w:r>
              <w:rPr>
                <w:rStyle w:val="Hyperlink"/>
                <w:rFonts w:ascii="Tahoma" w:hAnsi="Tahoma" w:cs="Tahoma"/>
                <w:position w:val="6"/>
                <w:sz w:val="18"/>
                <w:szCs w:val="18"/>
                <w:lang w:val="fr-FR"/>
              </w:rPr>
              <w:t>Marielle.severac@advantech.fr</w:t>
            </w:r>
          </w:p>
        </w:tc>
        <w:tc>
          <w:tcPr>
            <w:tcW w:w="5148" w:type="dxa"/>
          </w:tcPr>
          <w:p w:rsidR="004C5399" w:rsidRPr="007013DE" w:rsidRDefault="004C5399" w:rsidP="00B54AE7">
            <w:pPr>
              <w:pStyle w:val="PR-Body"/>
              <w:spacing w:after="120"/>
              <w:ind w:leftChars="-30" w:left="-72" w:firstLineChars="250" w:firstLine="450"/>
              <w:jc w:val="center"/>
              <w:rPr>
                <w:rFonts w:ascii="Tahoma" w:hAnsi="Tahoma" w:cs="Tahoma"/>
                <w:b/>
                <w:bCs/>
                <w:sz w:val="18"/>
                <w:szCs w:val="18"/>
                <w:lang w:val="fr-FR"/>
              </w:rPr>
            </w:pPr>
          </w:p>
        </w:tc>
      </w:tr>
    </w:tbl>
    <w:p w:rsidR="005466B1" w:rsidRDefault="005466B1" w:rsidP="00950BB1">
      <w:pPr>
        <w:tabs>
          <w:tab w:val="left" w:pos="720"/>
        </w:tabs>
        <w:autoSpaceDE w:val="0"/>
        <w:autoSpaceDN w:val="0"/>
        <w:adjustRightInd w:val="0"/>
        <w:spacing w:line="360" w:lineRule="auto"/>
        <w:ind w:left="352" w:right="18" w:hanging="180"/>
        <w:jc w:val="center"/>
        <w:rPr>
          <w:rFonts w:ascii="Tahoma" w:hAnsi="Tahoma" w:cs="Tahoma"/>
          <w:b/>
          <w:sz w:val="23"/>
          <w:szCs w:val="23"/>
          <w:lang w:val="fr-FR"/>
        </w:rPr>
      </w:pPr>
    </w:p>
    <w:p w:rsidR="00950BB1" w:rsidRPr="005466B1" w:rsidRDefault="00AD4429" w:rsidP="00950BB1">
      <w:pPr>
        <w:tabs>
          <w:tab w:val="left" w:pos="720"/>
        </w:tabs>
        <w:autoSpaceDE w:val="0"/>
        <w:autoSpaceDN w:val="0"/>
        <w:adjustRightInd w:val="0"/>
        <w:spacing w:line="360" w:lineRule="auto"/>
        <w:ind w:left="352" w:right="18" w:hanging="180"/>
        <w:jc w:val="center"/>
        <w:rPr>
          <w:rFonts w:ascii="Tahoma" w:hAnsi="Tahoma" w:cs="Tahoma"/>
          <w:b/>
          <w:szCs w:val="23"/>
          <w:lang w:val="fr-FR"/>
        </w:rPr>
      </w:pPr>
      <w:r w:rsidRPr="005466B1">
        <w:rPr>
          <w:rFonts w:ascii="Tahoma" w:hAnsi="Tahoma" w:cs="Tahoma"/>
          <w:b/>
          <w:szCs w:val="23"/>
          <w:lang w:val="fr-FR"/>
        </w:rPr>
        <w:t>Un terminal d’</w:t>
      </w:r>
      <w:proofErr w:type="spellStart"/>
      <w:r w:rsidRPr="005466B1">
        <w:rPr>
          <w:rFonts w:ascii="Tahoma" w:hAnsi="Tahoma" w:cs="Tahoma"/>
          <w:b/>
          <w:szCs w:val="23"/>
          <w:lang w:val="fr-FR"/>
        </w:rPr>
        <w:t>infodivertissement</w:t>
      </w:r>
      <w:proofErr w:type="spellEnd"/>
      <w:r w:rsidRPr="005466B1">
        <w:rPr>
          <w:rFonts w:ascii="Tahoma" w:hAnsi="Tahoma" w:cs="Tahoma"/>
          <w:b/>
          <w:szCs w:val="23"/>
          <w:lang w:val="fr-FR"/>
        </w:rPr>
        <w:t xml:space="preserve"> ultrafin et ultraplat</w:t>
      </w:r>
    </w:p>
    <w:p w:rsidR="00294412" w:rsidRPr="005466B1" w:rsidRDefault="00406EB1" w:rsidP="00950BB1">
      <w:pPr>
        <w:tabs>
          <w:tab w:val="left" w:pos="720"/>
        </w:tabs>
        <w:autoSpaceDE w:val="0"/>
        <w:autoSpaceDN w:val="0"/>
        <w:adjustRightInd w:val="0"/>
        <w:spacing w:line="360" w:lineRule="auto"/>
        <w:ind w:left="352" w:right="18" w:hanging="180"/>
        <w:jc w:val="center"/>
        <w:rPr>
          <w:rFonts w:ascii="Tahoma" w:hAnsi="Tahoma" w:cs="Tahoma"/>
          <w:b/>
          <w:szCs w:val="23"/>
          <w:lang w:val="fr-FR"/>
        </w:rPr>
      </w:pPr>
      <w:proofErr w:type="gramStart"/>
      <w:r w:rsidRPr="005466B1">
        <w:rPr>
          <w:rFonts w:ascii="Tahoma" w:hAnsi="Tahoma" w:cs="Tahoma"/>
          <w:b/>
          <w:szCs w:val="23"/>
          <w:lang w:val="fr-FR"/>
        </w:rPr>
        <w:t>conçu</w:t>
      </w:r>
      <w:proofErr w:type="gramEnd"/>
      <w:r w:rsidRPr="005466B1">
        <w:rPr>
          <w:rFonts w:ascii="Tahoma" w:hAnsi="Tahoma" w:cs="Tahoma"/>
          <w:b/>
          <w:szCs w:val="23"/>
          <w:lang w:val="fr-FR"/>
        </w:rPr>
        <w:t xml:space="preserve"> pour les </w:t>
      </w:r>
      <w:r w:rsidR="00AD4429" w:rsidRPr="005466B1">
        <w:rPr>
          <w:rFonts w:ascii="Tahoma" w:hAnsi="Tahoma" w:cs="Tahoma"/>
          <w:b/>
          <w:szCs w:val="23"/>
          <w:lang w:val="fr-FR"/>
        </w:rPr>
        <w:t>services Cloud</w:t>
      </w:r>
    </w:p>
    <w:p w:rsidR="00950BB1" w:rsidRPr="007013DE" w:rsidRDefault="005466B1" w:rsidP="00D212C6">
      <w:pPr>
        <w:rPr>
          <w:rFonts w:ascii="Arial" w:eastAsia="Arial" w:hAnsi="Arial" w:cs="Arial"/>
          <w:sz w:val="20"/>
          <w:szCs w:val="20"/>
          <w:lang w:val="fr-FR"/>
        </w:rPr>
      </w:pPr>
      <w:r w:rsidRPr="00256E66">
        <w:rPr>
          <w:rFonts w:ascii="Arial" w:hAnsi="Arial" w:cs="Arial"/>
          <w:noProof/>
          <w:sz w:val="20"/>
          <w:szCs w:val="20"/>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34" type="#_x0000_t75" style="position:absolute;margin-left:321.95pt;margin-top:13.8pt;width:126.6pt;height:123.6pt;z-index:2;visibility:visible">
            <v:imagedata r:id="rId7" o:title="HIT-W121"/>
            <w10:wrap type="square"/>
          </v:shape>
        </w:pict>
      </w:r>
    </w:p>
    <w:p w:rsidR="00950BB1" w:rsidRPr="007013DE" w:rsidRDefault="007D2D8D" w:rsidP="005466B1">
      <w:pPr>
        <w:spacing w:beforeLines="50" w:afterLines="50"/>
        <w:contextualSpacing/>
        <w:jc w:val="both"/>
        <w:rPr>
          <w:rFonts w:ascii="Arial" w:hAnsi="Arial" w:cs="Arial"/>
          <w:sz w:val="20"/>
          <w:szCs w:val="20"/>
          <w:lang w:val="fr-FR"/>
        </w:rPr>
      </w:pPr>
      <w:r w:rsidRPr="007013DE">
        <w:rPr>
          <w:rFonts w:ascii="Arial" w:hAnsi="Arial" w:cs="Arial"/>
          <w:sz w:val="20"/>
          <w:szCs w:val="20"/>
          <w:lang w:val="fr-FR"/>
        </w:rPr>
        <w:t>C’est avec fierté qu’</w:t>
      </w:r>
      <w:r w:rsidR="00950BB1" w:rsidRPr="007013DE">
        <w:rPr>
          <w:rFonts w:ascii="Arial" w:hAnsi="Arial" w:cs="Arial"/>
          <w:sz w:val="20"/>
          <w:szCs w:val="20"/>
          <w:lang w:val="fr-FR"/>
        </w:rPr>
        <w:t xml:space="preserve">Advantech, </w:t>
      </w:r>
      <w:r w:rsidRPr="007013DE">
        <w:rPr>
          <w:rFonts w:ascii="Arial" w:hAnsi="Arial" w:cs="Arial"/>
          <w:sz w:val="20"/>
          <w:szCs w:val="20"/>
          <w:lang w:val="fr-FR"/>
        </w:rPr>
        <w:t xml:space="preserve">fournisseur leader de prestations et </w:t>
      </w:r>
      <w:r w:rsidR="00AD4429" w:rsidRPr="007013DE">
        <w:rPr>
          <w:rFonts w:ascii="Arial" w:hAnsi="Arial" w:cs="Arial"/>
          <w:sz w:val="20"/>
          <w:szCs w:val="20"/>
          <w:lang w:val="fr-FR"/>
        </w:rPr>
        <w:t xml:space="preserve">de </w:t>
      </w:r>
      <w:r w:rsidRPr="007013DE">
        <w:rPr>
          <w:rFonts w:ascii="Arial" w:hAnsi="Arial" w:cs="Arial"/>
          <w:sz w:val="20"/>
          <w:szCs w:val="20"/>
          <w:lang w:val="fr-FR"/>
        </w:rPr>
        <w:t>solutions pour plateformes informatiques</w:t>
      </w:r>
      <w:r w:rsidR="00950BB1" w:rsidRPr="007013DE">
        <w:rPr>
          <w:rFonts w:ascii="Arial" w:hAnsi="Arial" w:cs="Arial"/>
          <w:sz w:val="20"/>
          <w:szCs w:val="20"/>
          <w:lang w:val="fr-FR"/>
        </w:rPr>
        <w:t xml:space="preserve">, </w:t>
      </w:r>
      <w:r w:rsidRPr="007013DE">
        <w:rPr>
          <w:rFonts w:ascii="Arial" w:hAnsi="Arial" w:cs="Arial"/>
          <w:sz w:val="20"/>
          <w:szCs w:val="20"/>
          <w:lang w:val="fr-FR"/>
        </w:rPr>
        <w:t xml:space="preserve">annonce l'arrivée du </w:t>
      </w:r>
      <w:r w:rsidR="00950BB1" w:rsidRPr="007013DE">
        <w:rPr>
          <w:rFonts w:ascii="Arial" w:hAnsi="Arial" w:cs="Arial"/>
          <w:sz w:val="20"/>
          <w:szCs w:val="20"/>
          <w:lang w:val="fr-FR"/>
        </w:rPr>
        <w:t xml:space="preserve">HIT-W121, </w:t>
      </w:r>
      <w:r w:rsidR="00FA15CE" w:rsidRPr="007013DE">
        <w:rPr>
          <w:rFonts w:ascii="Arial" w:hAnsi="Arial" w:cs="Arial"/>
          <w:sz w:val="20"/>
          <w:szCs w:val="20"/>
          <w:lang w:val="fr-FR"/>
        </w:rPr>
        <w:t>adapté à diverses applications de</w:t>
      </w:r>
      <w:r w:rsidR="00AD4429" w:rsidRPr="007013DE">
        <w:rPr>
          <w:rFonts w:ascii="Arial" w:hAnsi="Arial" w:cs="Arial"/>
          <w:sz w:val="20"/>
          <w:szCs w:val="20"/>
          <w:lang w:val="fr-FR"/>
        </w:rPr>
        <w:t>s secteurs de la santé et de l’hôtellerie</w:t>
      </w:r>
      <w:r w:rsidR="00950BB1" w:rsidRPr="007013DE">
        <w:rPr>
          <w:rFonts w:ascii="Arial" w:hAnsi="Arial" w:cs="Arial"/>
          <w:sz w:val="20"/>
          <w:szCs w:val="20"/>
          <w:lang w:val="fr-FR"/>
        </w:rPr>
        <w:t xml:space="preserve">. </w:t>
      </w:r>
      <w:r w:rsidRPr="007013DE">
        <w:rPr>
          <w:rFonts w:ascii="Arial" w:hAnsi="Arial" w:cs="Arial"/>
          <w:sz w:val="20"/>
          <w:szCs w:val="20"/>
          <w:lang w:val="fr-FR"/>
        </w:rPr>
        <w:t xml:space="preserve">Le </w:t>
      </w:r>
      <w:r w:rsidR="00950BB1" w:rsidRPr="007013DE">
        <w:rPr>
          <w:rFonts w:ascii="Arial" w:hAnsi="Arial" w:cs="Arial"/>
          <w:sz w:val="20"/>
          <w:szCs w:val="20"/>
          <w:lang w:val="fr-FR"/>
        </w:rPr>
        <w:t xml:space="preserve">HIT-W121, </w:t>
      </w:r>
      <w:r w:rsidRPr="007013DE">
        <w:rPr>
          <w:rFonts w:ascii="Arial" w:hAnsi="Arial" w:cs="Arial"/>
          <w:sz w:val="20"/>
          <w:szCs w:val="20"/>
          <w:lang w:val="fr-FR"/>
        </w:rPr>
        <w:t xml:space="preserve">terminal d’infodivertissement pour secteurs médicaux et </w:t>
      </w:r>
      <w:r w:rsidR="00AD4429" w:rsidRPr="007013DE">
        <w:rPr>
          <w:rFonts w:ascii="Arial" w:hAnsi="Arial" w:cs="Arial"/>
          <w:sz w:val="20"/>
          <w:szCs w:val="20"/>
          <w:lang w:val="fr-FR"/>
        </w:rPr>
        <w:t>hôteliers</w:t>
      </w:r>
      <w:r w:rsidR="00950BB1" w:rsidRPr="007013DE">
        <w:rPr>
          <w:rFonts w:ascii="Arial" w:hAnsi="Arial" w:cs="Arial"/>
          <w:sz w:val="20"/>
          <w:szCs w:val="20"/>
          <w:lang w:val="fr-FR"/>
        </w:rPr>
        <w:t xml:space="preserve">, </w:t>
      </w:r>
      <w:r w:rsidR="00F97FCF" w:rsidRPr="007013DE">
        <w:rPr>
          <w:rFonts w:ascii="Arial" w:hAnsi="Arial" w:cs="Arial"/>
          <w:sz w:val="20"/>
          <w:szCs w:val="20"/>
          <w:lang w:val="fr-FR"/>
        </w:rPr>
        <w:t xml:space="preserve">est doté d’un écran tactile </w:t>
      </w:r>
      <w:r w:rsidR="00FA15CE" w:rsidRPr="007013DE">
        <w:rPr>
          <w:rFonts w:ascii="Arial" w:hAnsi="Arial" w:cs="Arial"/>
          <w:sz w:val="20"/>
          <w:szCs w:val="20"/>
          <w:lang w:val="fr-FR"/>
        </w:rPr>
        <w:t xml:space="preserve">d’un seul bloc </w:t>
      </w:r>
      <w:r w:rsidR="00F97FCF" w:rsidRPr="007013DE">
        <w:rPr>
          <w:rFonts w:ascii="Arial" w:hAnsi="Arial" w:cs="Arial"/>
          <w:sz w:val="20"/>
          <w:szCs w:val="20"/>
          <w:lang w:val="fr-FR"/>
        </w:rPr>
        <w:t xml:space="preserve">de </w:t>
      </w:r>
      <w:r w:rsidR="00950BB1" w:rsidRPr="007013DE">
        <w:rPr>
          <w:rFonts w:ascii="Arial" w:hAnsi="Arial" w:cs="Arial"/>
          <w:sz w:val="20"/>
          <w:szCs w:val="20"/>
          <w:lang w:val="fr-FR"/>
        </w:rPr>
        <w:t>11</w:t>
      </w:r>
      <w:r w:rsidR="00F97FCF" w:rsidRPr="007013DE">
        <w:rPr>
          <w:rFonts w:ascii="Arial" w:hAnsi="Arial" w:cs="Arial"/>
          <w:sz w:val="20"/>
          <w:szCs w:val="20"/>
          <w:lang w:val="fr-FR"/>
        </w:rPr>
        <w:t>,</w:t>
      </w:r>
      <w:r w:rsidR="00950BB1" w:rsidRPr="007013DE">
        <w:rPr>
          <w:rFonts w:ascii="Arial" w:hAnsi="Arial" w:cs="Arial"/>
          <w:sz w:val="20"/>
          <w:szCs w:val="20"/>
          <w:lang w:val="fr-FR"/>
        </w:rPr>
        <w:t>6</w:t>
      </w:r>
      <w:r w:rsidR="00F97FCF" w:rsidRPr="007013DE">
        <w:rPr>
          <w:rFonts w:ascii="Arial" w:hAnsi="Arial" w:cs="Arial"/>
          <w:sz w:val="20"/>
          <w:szCs w:val="20"/>
          <w:lang w:val="fr-FR"/>
        </w:rPr>
        <w:t xml:space="preserve"> pouces</w:t>
      </w:r>
      <w:r w:rsidR="00FA15CE" w:rsidRPr="007013DE">
        <w:rPr>
          <w:rFonts w:ascii="Arial" w:hAnsi="Arial" w:cs="Arial"/>
          <w:sz w:val="20"/>
          <w:szCs w:val="20"/>
          <w:lang w:val="fr-FR"/>
        </w:rPr>
        <w:t xml:space="preserve">. </w:t>
      </w:r>
      <w:r w:rsidR="00AD4429" w:rsidRPr="007013DE">
        <w:rPr>
          <w:rFonts w:ascii="Arial" w:hAnsi="Arial" w:cs="Arial"/>
          <w:sz w:val="20"/>
          <w:szCs w:val="20"/>
          <w:lang w:val="fr-FR"/>
        </w:rPr>
        <w:t>Sur la base d’</w:t>
      </w:r>
      <w:r w:rsidR="00F97FCF" w:rsidRPr="007013DE">
        <w:rPr>
          <w:rFonts w:ascii="Arial" w:hAnsi="Arial" w:cs="Arial"/>
          <w:sz w:val="20"/>
          <w:szCs w:val="20"/>
          <w:lang w:val="fr-FR"/>
        </w:rPr>
        <w:t xml:space="preserve">un processeur </w:t>
      </w:r>
      <w:r w:rsidR="00FA15CE" w:rsidRPr="007013DE">
        <w:rPr>
          <w:rFonts w:ascii="Arial" w:hAnsi="Arial" w:cs="Arial"/>
          <w:sz w:val="20"/>
          <w:szCs w:val="20"/>
          <w:lang w:val="fr-FR"/>
        </w:rPr>
        <w:t>Intel</w:t>
      </w:r>
      <w:r w:rsidR="00FA15CE" w:rsidRPr="007013DE">
        <w:rPr>
          <w:rFonts w:ascii="Arial" w:hAnsi="Arial" w:cs="Arial"/>
          <w:sz w:val="20"/>
          <w:szCs w:val="20"/>
          <w:vertAlign w:val="superscript"/>
          <w:lang w:val="fr-FR"/>
        </w:rPr>
        <w:t>®</w:t>
      </w:r>
      <w:r w:rsidR="00FA15CE" w:rsidRPr="007013DE">
        <w:rPr>
          <w:rFonts w:ascii="Arial" w:hAnsi="Arial" w:cs="Arial"/>
          <w:sz w:val="20"/>
          <w:szCs w:val="20"/>
          <w:lang w:val="fr-FR"/>
        </w:rPr>
        <w:t xml:space="preserve"> </w:t>
      </w:r>
      <w:proofErr w:type="spellStart"/>
      <w:r w:rsidR="00FA15CE" w:rsidRPr="007013DE">
        <w:rPr>
          <w:rFonts w:ascii="Arial" w:hAnsi="Arial" w:cs="Arial"/>
          <w:sz w:val="20"/>
          <w:szCs w:val="20"/>
          <w:lang w:val="fr-FR"/>
        </w:rPr>
        <w:t>Atom</w:t>
      </w:r>
      <w:proofErr w:type="spellEnd"/>
      <w:r w:rsidR="00FA15CE" w:rsidRPr="007013DE">
        <w:rPr>
          <w:rFonts w:ascii="Arial" w:hAnsi="Arial" w:cs="Arial"/>
          <w:sz w:val="20"/>
          <w:szCs w:val="20"/>
          <w:lang w:val="fr-FR"/>
        </w:rPr>
        <w:t>™ D510</w:t>
      </w:r>
      <w:r w:rsidR="00950BB1" w:rsidRPr="007013DE">
        <w:rPr>
          <w:rFonts w:ascii="Arial" w:hAnsi="Arial" w:cs="Arial"/>
          <w:sz w:val="20"/>
          <w:szCs w:val="20"/>
          <w:lang w:val="fr-FR"/>
        </w:rPr>
        <w:t xml:space="preserve">, </w:t>
      </w:r>
      <w:r w:rsidR="00FA15CE" w:rsidRPr="007013DE">
        <w:rPr>
          <w:rFonts w:ascii="Arial" w:hAnsi="Arial" w:cs="Arial"/>
          <w:sz w:val="20"/>
          <w:szCs w:val="20"/>
          <w:lang w:val="fr-FR"/>
        </w:rPr>
        <w:t xml:space="preserve">il </w:t>
      </w:r>
      <w:r w:rsidR="00F97FCF" w:rsidRPr="007013DE">
        <w:rPr>
          <w:rFonts w:ascii="Arial" w:hAnsi="Arial" w:cs="Arial"/>
          <w:sz w:val="20"/>
          <w:szCs w:val="20"/>
          <w:lang w:val="fr-FR"/>
        </w:rPr>
        <w:t xml:space="preserve">prend en charge les systèmes d’exploitation </w:t>
      </w:r>
      <w:r w:rsidR="00950BB1" w:rsidRPr="007013DE">
        <w:rPr>
          <w:rFonts w:ascii="Arial" w:hAnsi="Arial" w:cs="Arial"/>
          <w:sz w:val="20"/>
          <w:szCs w:val="20"/>
          <w:lang w:val="fr-FR"/>
        </w:rPr>
        <w:t xml:space="preserve">Windows, Android </w:t>
      </w:r>
      <w:r w:rsidR="00F97FCF" w:rsidRPr="007013DE">
        <w:rPr>
          <w:rFonts w:ascii="Arial" w:hAnsi="Arial" w:cs="Arial"/>
          <w:sz w:val="20"/>
          <w:szCs w:val="20"/>
          <w:lang w:val="fr-FR"/>
        </w:rPr>
        <w:t>et Linux</w:t>
      </w:r>
      <w:r w:rsidR="00950BB1" w:rsidRPr="007013DE">
        <w:rPr>
          <w:rFonts w:ascii="Arial" w:hAnsi="Arial" w:cs="Arial"/>
          <w:sz w:val="20"/>
          <w:szCs w:val="20"/>
          <w:lang w:val="fr-FR"/>
        </w:rPr>
        <w:t xml:space="preserve">, </w:t>
      </w:r>
      <w:r w:rsidR="00FA15CE" w:rsidRPr="007013DE">
        <w:rPr>
          <w:rFonts w:ascii="Arial" w:hAnsi="Arial" w:cs="Arial"/>
          <w:sz w:val="20"/>
          <w:szCs w:val="20"/>
          <w:lang w:val="fr-FR"/>
        </w:rPr>
        <w:t xml:space="preserve">et s’adapte </w:t>
      </w:r>
      <w:r w:rsidR="00F97FCF" w:rsidRPr="007013DE">
        <w:rPr>
          <w:rFonts w:ascii="Arial" w:hAnsi="Arial" w:cs="Arial"/>
          <w:sz w:val="20"/>
          <w:szCs w:val="20"/>
          <w:lang w:val="fr-FR"/>
        </w:rPr>
        <w:t>aux supports muraux VESA</w:t>
      </w:r>
      <w:r w:rsidR="00950BB1" w:rsidRPr="007013DE">
        <w:rPr>
          <w:rFonts w:ascii="Arial" w:hAnsi="Arial" w:cs="Arial"/>
          <w:sz w:val="20"/>
          <w:szCs w:val="20"/>
          <w:lang w:val="fr-FR"/>
        </w:rPr>
        <w:t xml:space="preserve">. </w:t>
      </w:r>
      <w:r w:rsidR="00FA15CE" w:rsidRPr="007013DE">
        <w:rPr>
          <w:rFonts w:ascii="Arial" w:hAnsi="Arial" w:cs="Arial"/>
          <w:sz w:val="20"/>
          <w:szCs w:val="20"/>
          <w:lang w:val="fr-FR"/>
        </w:rPr>
        <w:t xml:space="preserve">Conçu pour le secteur de la santé, cet appareil </w:t>
      </w:r>
      <w:r w:rsidR="00AD4429" w:rsidRPr="007013DE">
        <w:rPr>
          <w:rFonts w:ascii="Arial" w:hAnsi="Arial" w:cs="Arial"/>
          <w:sz w:val="20"/>
          <w:szCs w:val="20"/>
          <w:lang w:val="fr-FR"/>
        </w:rPr>
        <w:t>ultrafin</w:t>
      </w:r>
      <w:r w:rsidR="00FA15CE" w:rsidRPr="007013DE">
        <w:rPr>
          <w:rFonts w:ascii="Arial" w:hAnsi="Arial" w:cs="Arial"/>
          <w:sz w:val="20"/>
          <w:szCs w:val="20"/>
          <w:lang w:val="fr-FR"/>
        </w:rPr>
        <w:t xml:space="preserve"> convient également parfaitement aux applications d</w:t>
      </w:r>
      <w:r w:rsidR="00AD4429" w:rsidRPr="007013DE">
        <w:rPr>
          <w:rFonts w:ascii="Arial" w:hAnsi="Arial" w:cs="Arial"/>
          <w:sz w:val="20"/>
          <w:szCs w:val="20"/>
          <w:lang w:val="fr-FR"/>
        </w:rPr>
        <w:t xml:space="preserve">e </w:t>
      </w:r>
      <w:r w:rsidR="00FA15CE" w:rsidRPr="007013DE">
        <w:rPr>
          <w:rFonts w:ascii="Arial" w:hAnsi="Arial" w:cs="Arial"/>
          <w:sz w:val="20"/>
          <w:szCs w:val="20"/>
          <w:lang w:val="fr-FR"/>
        </w:rPr>
        <w:t>domaine</w:t>
      </w:r>
      <w:r w:rsidR="00AD4429" w:rsidRPr="007013DE">
        <w:rPr>
          <w:rFonts w:ascii="Arial" w:hAnsi="Arial" w:cs="Arial"/>
          <w:sz w:val="20"/>
          <w:szCs w:val="20"/>
          <w:lang w:val="fr-FR"/>
        </w:rPr>
        <w:t>s</w:t>
      </w:r>
      <w:r w:rsidR="00FA15CE" w:rsidRPr="007013DE">
        <w:rPr>
          <w:rFonts w:ascii="Arial" w:hAnsi="Arial" w:cs="Arial"/>
          <w:sz w:val="20"/>
          <w:szCs w:val="20"/>
          <w:lang w:val="fr-FR"/>
        </w:rPr>
        <w:t xml:space="preserve"> commer</w:t>
      </w:r>
      <w:r w:rsidR="00AD4429" w:rsidRPr="007013DE">
        <w:rPr>
          <w:rFonts w:ascii="Arial" w:hAnsi="Arial" w:cs="Arial"/>
          <w:sz w:val="20"/>
          <w:szCs w:val="20"/>
          <w:lang w:val="fr-FR"/>
        </w:rPr>
        <w:t>ciaux </w:t>
      </w:r>
      <w:r w:rsidR="00FA15CE" w:rsidRPr="007013DE">
        <w:rPr>
          <w:rFonts w:ascii="Arial" w:hAnsi="Arial" w:cs="Arial"/>
          <w:sz w:val="20"/>
          <w:szCs w:val="20"/>
          <w:lang w:val="fr-FR"/>
        </w:rPr>
        <w:t>: affichage en rayons, services bancaires, et applications carte mémoire à base RFI</w:t>
      </w:r>
      <w:r w:rsidR="0016462C">
        <w:rPr>
          <w:rFonts w:ascii="Arial" w:hAnsi="Arial" w:cs="Arial"/>
          <w:sz w:val="20"/>
          <w:szCs w:val="20"/>
          <w:lang w:val="fr-FR"/>
        </w:rPr>
        <w:t>D</w:t>
      </w:r>
      <w:r w:rsidR="00950BB1" w:rsidRPr="007013DE">
        <w:rPr>
          <w:rFonts w:ascii="Arial" w:hAnsi="Arial" w:cs="Arial"/>
          <w:sz w:val="20"/>
          <w:szCs w:val="20"/>
          <w:lang w:val="fr-FR"/>
        </w:rPr>
        <w:t xml:space="preserve">. </w:t>
      </w:r>
      <w:r w:rsidR="00AD4429" w:rsidRPr="007013DE">
        <w:rPr>
          <w:rFonts w:ascii="Arial" w:hAnsi="Arial" w:cs="Arial"/>
          <w:sz w:val="20"/>
          <w:szCs w:val="20"/>
          <w:lang w:val="fr-FR"/>
        </w:rPr>
        <w:t>Le HIT-W121 dispose d'un témoin lumineux</w:t>
      </w:r>
      <w:r w:rsidR="00406EB1" w:rsidRPr="007013DE">
        <w:rPr>
          <w:rFonts w:ascii="Arial" w:hAnsi="Arial" w:cs="Arial"/>
          <w:sz w:val="20"/>
          <w:szCs w:val="20"/>
          <w:lang w:val="fr-FR"/>
        </w:rPr>
        <w:t>,</w:t>
      </w:r>
      <w:r w:rsidR="00AD4429" w:rsidRPr="007013DE">
        <w:rPr>
          <w:rFonts w:ascii="Arial" w:hAnsi="Arial" w:cs="Arial"/>
          <w:sz w:val="20"/>
          <w:szCs w:val="20"/>
          <w:lang w:val="fr-FR"/>
        </w:rPr>
        <w:t xml:space="preserve"> d’une option code barre 2D, de ports COM, LAN, </w:t>
      </w:r>
      <w:r w:rsidR="008040AB" w:rsidRPr="007013DE">
        <w:rPr>
          <w:rFonts w:ascii="Arial" w:hAnsi="Arial" w:cs="Arial"/>
          <w:sz w:val="20"/>
          <w:szCs w:val="20"/>
          <w:lang w:val="fr-FR"/>
        </w:rPr>
        <w:t>c</w:t>
      </w:r>
      <w:r w:rsidR="00AD4429" w:rsidRPr="007013DE">
        <w:rPr>
          <w:rFonts w:ascii="Arial" w:hAnsi="Arial" w:cs="Arial"/>
          <w:sz w:val="20"/>
          <w:szCs w:val="20"/>
          <w:lang w:val="fr-FR"/>
        </w:rPr>
        <w:t>oaxial et USB</w:t>
      </w:r>
      <w:r w:rsidR="008040AB" w:rsidRPr="007013DE">
        <w:rPr>
          <w:rFonts w:ascii="Arial" w:hAnsi="Arial" w:cs="Arial"/>
          <w:sz w:val="20"/>
          <w:szCs w:val="20"/>
          <w:lang w:val="fr-FR"/>
        </w:rPr>
        <w:t xml:space="preserve">, d’une connectivité sans fil, </w:t>
      </w:r>
      <w:r w:rsidR="00AD4429" w:rsidRPr="007013DE">
        <w:rPr>
          <w:rFonts w:ascii="Arial" w:hAnsi="Arial" w:cs="Arial"/>
          <w:sz w:val="20"/>
          <w:szCs w:val="20"/>
          <w:lang w:val="fr-FR"/>
        </w:rPr>
        <w:t xml:space="preserve">d’une webcam et d’un interrupteur externe. </w:t>
      </w:r>
      <w:r w:rsidR="00FA15CE" w:rsidRPr="007013DE">
        <w:rPr>
          <w:rFonts w:ascii="Arial" w:hAnsi="Arial" w:cs="Arial"/>
          <w:sz w:val="20"/>
          <w:szCs w:val="20"/>
          <w:lang w:val="fr-FR"/>
        </w:rPr>
        <w:t>Son aspect et les touches de fonction peuvent être personnalisés</w:t>
      </w:r>
      <w:r w:rsidR="00950BB1" w:rsidRPr="007013DE">
        <w:rPr>
          <w:rFonts w:ascii="Arial" w:hAnsi="Arial" w:cs="Arial"/>
          <w:sz w:val="20"/>
          <w:szCs w:val="20"/>
          <w:lang w:val="fr-FR"/>
        </w:rPr>
        <w:t xml:space="preserve">, </w:t>
      </w:r>
      <w:r w:rsidR="00FA15CE" w:rsidRPr="007013DE">
        <w:rPr>
          <w:rFonts w:ascii="Arial" w:hAnsi="Arial" w:cs="Arial"/>
          <w:sz w:val="20"/>
          <w:szCs w:val="20"/>
          <w:lang w:val="fr-FR"/>
        </w:rPr>
        <w:t>et il est facile de le monter sur un support VESA standard</w:t>
      </w:r>
      <w:r w:rsidR="00950BB1" w:rsidRPr="007013DE">
        <w:rPr>
          <w:rFonts w:ascii="Arial" w:hAnsi="Arial" w:cs="Arial"/>
          <w:sz w:val="20"/>
          <w:szCs w:val="20"/>
          <w:lang w:val="fr-FR"/>
        </w:rPr>
        <w:t>.</w:t>
      </w:r>
    </w:p>
    <w:p w:rsidR="00950BB1" w:rsidRPr="007013DE" w:rsidRDefault="00950BB1" w:rsidP="005466B1">
      <w:pPr>
        <w:spacing w:beforeLines="50" w:afterLines="50"/>
        <w:contextualSpacing/>
        <w:rPr>
          <w:rFonts w:ascii="Arial" w:hAnsi="Arial" w:cs="Arial"/>
          <w:b/>
          <w:sz w:val="20"/>
          <w:szCs w:val="20"/>
          <w:lang w:val="fr-FR"/>
        </w:rPr>
      </w:pPr>
    </w:p>
    <w:p w:rsidR="00950BB1" w:rsidRPr="007013DE" w:rsidRDefault="00950BB1" w:rsidP="005466B1">
      <w:pPr>
        <w:spacing w:beforeLines="50" w:afterLines="50"/>
        <w:contextualSpacing/>
        <w:rPr>
          <w:rFonts w:ascii="Arial" w:hAnsi="Arial" w:cs="Arial"/>
          <w:b/>
          <w:sz w:val="20"/>
          <w:szCs w:val="20"/>
          <w:lang w:val="fr-FR"/>
        </w:rPr>
      </w:pPr>
    </w:p>
    <w:p w:rsidR="00950BB1" w:rsidRPr="007013DE" w:rsidRDefault="00F97FCF" w:rsidP="005466B1">
      <w:pPr>
        <w:spacing w:beforeLines="50" w:afterLines="50"/>
        <w:contextualSpacing/>
        <w:rPr>
          <w:rFonts w:ascii="Arial" w:hAnsi="Arial" w:cs="Arial"/>
          <w:b/>
          <w:sz w:val="20"/>
          <w:szCs w:val="20"/>
          <w:lang w:val="fr-FR"/>
        </w:rPr>
      </w:pPr>
      <w:r w:rsidRPr="007013DE">
        <w:rPr>
          <w:rFonts w:ascii="Arial" w:hAnsi="Arial" w:cs="Arial"/>
          <w:b/>
          <w:sz w:val="20"/>
          <w:szCs w:val="20"/>
          <w:lang w:val="fr-FR"/>
        </w:rPr>
        <w:t>Double certification et intégration facile</w:t>
      </w:r>
    </w:p>
    <w:p w:rsidR="00950BB1" w:rsidRPr="007013DE" w:rsidRDefault="00F97FCF" w:rsidP="007013DE">
      <w:pPr>
        <w:pStyle w:val="Default"/>
        <w:spacing w:line="161" w:lineRule="atLeast"/>
        <w:jc w:val="both"/>
        <w:rPr>
          <w:rStyle w:val="pr-aboutadvchar"/>
          <w:rFonts w:ascii="Arial" w:eastAsia="SimSun" w:hAnsi="Arial" w:cs="Arial"/>
          <w:b/>
          <w:bCs/>
          <w:sz w:val="20"/>
          <w:szCs w:val="20"/>
          <w:lang w:val="fr-FR" w:eastAsia="zh-CN"/>
        </w:rPr>
      </w:pPr>
      <w:r w:rsidRPr="007013DE">
        <w:rPr>
          <w:rStyle w:val="A6"/>
          <w:rFonts w:ascii="Arial" w:hAnsi="Arial" w:cs="Arial"/>
          <w:color w:val="auto"/>
          <w:sz w:val="20"/>
          <w:szCs w:val="20"/>
          <w:lang w:val="fr-FR"/>
        </w:rPr>
        <w:t xml:space="preserve">Le </w:t>
      </w:r>
      <w:r w:rsidR="00950BB1" w:rsidRPr="007013DE">
        <w:rPr>
          <w:rStyle w:val="A6"/>
          <w:rFonts w:ascii="Arial" w:hAnsi="Arial" w:cs="Arial"/>
          <w:color w:val="auto"/>
          <w:sz w:val="20"/>
          <w:szCs w:val="20"/>
          <w:lang w:val="fr-FR"/>
        </w:rPr>
        <w:t xml:space="preserve">HIT-W121 </w:t>
      </w:r>
      <w:r w:rsidRPr="007013DE">
        <w:rPr>
          <w:rStyle w:val="A6"/>
          <w:rFonts w:ascii="Arial" w:hAnsi="Arial" w:cs="Arial"/>
          <w:color w:val="auto"/>
          <w:sz w:val="20"/>
          <w:szCs w:val="20"/>
          <w:lang w:val="fr-FR"/>
        </w:rPr>
        <w:t>est doublement certifié</w:t>
      </w:r>
      <w:r w:rsidR="00950BB1" w:rsidRPr="007013DE">
        <w:rPr>
          <w:rStyle w:val="A6"/>
          <w:rFonts w:ascii="Arial" w:hAnsi="Arial" w:cs="Arial"/>
          <w:color w:val="auto"/>
          <w:sz w:val="20"/>
          <w:szCs w:val="20"/>
          <w:lang w:val="fr-FR"/>
        </w:rPr>
        <w:t xml:space="preserve">. </w:t>
      </w:r>
      <w:r w:rsidRPr="007013DE">
        <w:rPr>
          <w:rStyle w:val="A6"/>
          <w:rFonts w:ascii="Arial" w:hAnsi="Arial" w:cs="Arial"/>
          <w:color w:val="auto"/>
          <w:sz w:val="20"/>
          <w:szCs w:val="20"/>
          <w:lang w:val="fr-FR"/>
        </w:rPr>
        <w:t>Il</w:t>
      </w:r>
      <w:r w:rsidR="00D8401C" w:rsidRPr="007013DE">
        <w:rPr>
          <w:rStyle w:val="A6"/>
          <w:rFonts w:ascii="Arial" w:hAnsi="Arial" w:cs="Arial"/>
          <w:color w:val="auto"/>
          <w:sz w:val="20"/>
          <w:szCs w:val="20"/>
          <w:lang w:val="fr-FR"/>
        </w:rPr>
        <w:t xml:space="preserve"> </w:t>
      </w:r>
      <w:r w:rsidRPr="007013DE">
        <w:rPr>
          <w:rStyle w:val="A6"/>
          <w:rFonts w:ascii="Arial" w:hAnsi="Arial" w:cs="Arial"/>
          <w:color w:val="auto"/>
          <w:sz w:val="20"/>
          <w:szCs w:val="20"/>
          <w:lang w:val="fr-FR"/>
        </w:rPr>
        <w:t xml:space="preserve">est conforme aux normes </w:t>
      </w:r>
      <w:r w:rsidR="00950BB1" w:rsidRPr="007013DE">
        <w:rPr>
          <w:rStyle w:val="A6"/>
          <w:rFonts w:ascii="Arial" w:hAnsi="Arial" w:cs="Arial"/>
          <w:color w:val="auto"/>
          <w:sz w:val="20"/>
          <w:szCs w:val="20"/>
          <w:lang w:val="fr-FR"/>
        </w:rPr>
        <w:t>EN60601-1/UL60601-1,</w:t>
      </w:r>
      <w:r w:rsidR="00D8401C" w:rsidRPr="007013DE">
        <w:rPr>
          <w:rStyle w:val="A6"/>
          <w:rFonts w:ascii="Arial" w:hAnsi="Arial" w:cs="Arial"/>
          <w:color w:val="auto"/>
          <w:sz w:val="20"/>
          <w:szCs w:val="20"/>
          <w:lang w:val="fr-FR"/>
        </w:rPr>
        <w:t xml:space="preserve"> </w:t>
      </w:r>
      <w:r w:rsidRPr="007013DE">
        <w:rPr>
          <w:rStyle w:val="A6"/>
          <w:rFonts w:ascii="Arial" w:hAnsi="Arial" w:cs="Arial"/>
          <w:color w:val="auto"/>
          <w:sz w:val="20"/>
          <w:szCs w:val="20"/>
          <w:lang w:val="fr-FR"/>
        </w:rPr>
        <w:t>ainsi qu'</w:t>
      </w:r>
      <w:r w:rsidR="00D8401C" w:rsidRPr="007013DE">
        <w:rPr>
          <w:rStyle w:val="A6"/>
          <w:rFonts w:ascii="Arial" w:hAnsi="Arial" w:cs="Arial"/>
          <w:color w:val="auto"/>
          <w:sz w:val="20"/>
          <w:szCs w:val="20"/>
          <w:lang w:val="fr-FR"/>
        </w:rPr>
        <w:t xml:space="preserve">à la norme </w:t>
      </w:r>
      <w:r w:rsidRPr="007013DE">
        <w:rPr>
          <w:rStyle w:val="A6"/>
          <w:rFonts w:ascii="Arial" w:hAnsi="Arial" w:cs="Arial"/>
          <w:color w:val="auto"/>
          <w:sz w:val="20"/>
          <w:szCs w:val="20"/>
          <w:lang w:val="fr-FR"/>
        </w:rPr>
        <w:t>EN 60950</w:t>
      </w:r>
      <w:r w:rsidR="00950BB1" w:rsidRPr="007013DE">
        <w:rPr>
          <w:rStyle w:val="A6"/>
          <w:rFonts w:ascii="Arial" w:hAnsi="Arial" w:cs="Arial"/>
          <w:color w:val="auto"/>
          <w:sz w:val="20"/>
          <w:szCs w:val="20"/>
          <w:lang w:val="fr-FR"/>
        </w:rPr>
        <w:t xml:space="preserve">. </w:t>
      </w:r>
      <w:r w:rsidR="0016462C">
        <w:rPr>
          <w:rStyle w:val="A6"/>
          <w:rFonts w:ascii="Arial" w:hAnsi="Arial" w:cs="Arial"/>
          <w:color w:val="auto"/>
          <w:sz w:val="20"/>
          <w:szCs w:val="20"/>
          <w:lang w:val="fr-FR"/>
        </w:rPr>
        <w:t xml:space="preserve">Il est donc adapté aux secteur </w:t>
      </w:r>
      <w:proofErr w:type="spellStart"/>
      <w:r w:rsidR="0016462C">
        <w:rPr>
          <w:rStyle w:val="A6"/>
          <w:rFonts w:ascii="Arial" w:hAnsi="Arial" w:cs="Arial"/>
          <w:color w:val="auto"/>
          <w:sz w:val="20"/>
          <w:szCs w:val="20"/>
          <w:lang w:val="fr-FR"/>
        </w:rPr>
        <w:t>médical</w:t>
      </w:r>
      <w:proofErr w:type="gramStart"/>
      <w:r w:rsidR="00D66C34" w:rsidRPr="007013DE">
        <w:rPr>
          <w:rStyle w:val="A6"/>
          <w:rFonts w:ascii="Arial" w:hAnsi="Arial" w:cs="Arial"/>
          <w:color w:val="auto"/>
          <w:sz w:val="20"/>
          <w:szCs w:val="20"/>
          <w:lang w:val="fr-FR"/>
        </w:rPr>
        <w:t>,</w:t>
      </w:r>
      <w:r w:rsidR="0016462C">
        <w:rPr>
          <w:rStyle w:val="A6"/>
          <w:rFonts w:ascii="Arial" w:hAnsi="Arial" w:cs="Arial"/>
          <w:color w:val="auto"/>
          <w:sz w:val="20"/>
          <w:szCs w:val="20"/>
          <w:lang w:val="fr-FR"/>
        </w:rPr>
        <w:t>et</w:t>
      </w:r>
      <w:proofErr w:type="spellEnd"/>
      <w:proofErr w:type="gramEnd"/>
      <w:r w:rsidR="0016462C">
        <w:rPr>
          <w:rStyle w:val="A6"/>
          <w:rFonts w:ascii="Arial" w:hAnsi="Arial" w:cs="Arial"/>
          <w:color w:val="auto"/>
          <w:sz w:val="20"/>
          <w:szCs w:val="20"/>
          <w:lang w:val="fr-FR"/>
        </w:rPr>
        <w:t xml:space="preserve"> ce </w:t>
      </w:r>
      <w:r w:rsidR="00D66C34" w:rsidRPr="007013DE">
        <w:rPr>
          <w:rStyle w:val="A6"/>
          <w:rFonts w:ascii="Arial" w:hAnsi="Arial" w:cs="Arial"/>
          <w:color w:val="auto"/>
          <w:sz w:val="20"/>
          <w:szCs w:val="20"/>
          <w:lang w:val="fr-FR"/>
        </w:rPr>
        <w:t>pour une large gamme d’applications</w:t>
      </w:r>
      <w:r w:rsidR="00950BB1" w:rsidRPr="007013DE">
        <w:rPr>
          <w:rStyle w:val="A6"/>
          <w:rFonts w:ascii="Arial" w:hAnsi="Arial" w:cs="Arial"/>
          <w:color w:val="auto"/>
          <w:sz w:val="20"/>
          <w:szCs w:val="20"/>
          <w:lang w:val="fr-FR"/>
        </w:rPr>
        <w:t xml:space="preserve">. </w:t>
      </w:r>
      <w:r w:rsidR="00D8401C" w:rsidRPr="007013DE">
        <w:rPr>
          <w:rStyle w:val="A6"/>
          <w:rFonts w:ascii="Arial" w:hAnsi="Arial" w:cs="Arial"/>
          <w:color w:val="auto"/>
          <w:sz w:val="20"/>
          <w:szCs w:val="20"/>
          <w:lang w:val="fr-FR"/>
        </w:rPr>
        <w:t xml:space="preserve">D’une épaisseur de 43 mm, le </w:t>
      </w:r>
      <w:r w:rsidR="00950BB1" w:rsidRPr="007013DE">
        <w:rPr>
          <w:rStyle w:val="A6"/>
          <w:rFonts w:ascii="Arial" w:hAnsi="Arial" w:cs="Arial"/>
          <w:color w:val="auto"/>
          <w:sz w:val="20"/>
          <w:szCs w:val="20"/>
          <w:lang w:val="fr-FR"/>
        </w:rPr>
        <w:t xml:space="preserve">HIT-W121 </w:t>
      </w:r>
      <w:r w:rsidRPr="007013DE">
        <w:rPr>
          <w:rStyle w:val="A6"/>
          <w:rFonts w:ascii="Arial" w:hAnsi="Arial" w:cs="Arial"/>
          <w:color w:val="auto"/>
          <w:sz w:val="20"/>
          <w:szCs w:val="20"/>
          <w:lang w:val="fr-FR"/>
        </w:rPr>
        <w:t>fonctionne sans ventilateur</w:t>
      </w:r>
      <w:r w:rsidR="00950BB1" w:rsidRPr="007013DE">
        <w:rPr>
          <w:rStyle w:val="A6"/>
          <w:rFonts w:ascii="Arial" w:hAnsi="Arial" w:cs="Arial"/>
          <w:color w:val="auto"/>
          <w:sz w:val="20"/>
          <w:szCs w:val="20"/>
          <w:lang w:val="fr-FR"/>
        </w:rPr>
        <w:t xml:space="preserve">. </w:t>
      </w:r>
      <w:r w:rsidR="00D8401C" w:rsidRPr="007013DE">
        <w:rPr>
          <w:rStyle w:val="A6"/>
          <w:rFonts w:ascii="Arial" w:hAnsi="Arial" w:cs="Arial"/>
          <w:color w:val="auto"/>
          <w:sz w:val="20"/>
          <w:szCs w:val="20"/>
          <w:lang w:val="fr-FR"/>
        </w:rPr>
        <w:t xml:space="preserve">L’utilisation de fixation murale </w:t>
      </w:r>
      <w:r w:rsidR="00950BB1" w:rsidRPr="007013DE">
        <w:rPr>
          <w:rStyle w:val="A6"/>
          <w:rFonts w:ascii="Arial" w:hAnsi="Arial" w:cs="Arial"/>
          <w:color w:val="auto"/>
          <w:sz w:val="20"/>
          <w:szCs w:val="20"/>
          <w:lang w:val="fr-FR"/>
        </w:rPr>
        <w:t xml:space="preserve">VESA75 </w:t>
      </w:r>
      <w:r w:rsidR="00D8401C" w:rsidRPr="007013DE">
        <w:rPr>
          <w:rStyle w:val="A6"/>
          <w:rFonts w:ascii="Arial" w:hAnsi="Arial" w:cs="Arial"/>
          <w:color w:val="auto"/>
          <w:sz w:val="20"/>
          <w:szCs w:val="20"/>
          <w:lang w:val="fr-FR"/>
        </w:rPr>
        <w:t>permet de le fixer de diverses manières</w:t>
      </w:r>
      <w:r w:rsidR="00950BB1" w:rsidRPr="007013DE">
        <w:rPr>
          <w:rStyle w:val="A6"/>
          <w:rFonts w:ascii="Arial" w:hAnsi="Arial" w:cs="Arial"/>
          <w:color w:val="auto"/>
          <w:sz w:val="20"/>
          <w:szCs w:val="20"/>
          <w:lang w:val="fr-FR"/>
        </w:rPr>
        <w:t xml:space="preserve">. </w:t>
      </w:r>
      <w:r w:rsidR="00D8401C" w:rsidRPr="007013DE">
        <w:rPr>
          <w:rStyle w:val="A6"/>
          <w:rFonts w:ascii="Arial" w:hAnsi="Arial" w:cs="Arial"/>
          <w:color w:val="auto"/>
          <w:sz w:val="20"/>
          <w:szCs w:val="20"/>
          <w:lang w:val="fr-FR"/>
        </w:rPr>
        <w:t xml:space="preserve">Le bloc de support, petit et léger, est adapté à de nombreuses utilisations, et la conception </w:t>
      </w:r>
      <w:r w:rsidR="00FD0EEA" w:rsidRPr="007013DE">
        <w:rPr>
          <w:rStyle w:val="A6"/>
          <w:rFonts w:ascii="Arial" w:hAnsi="Arial" w:cs="Arial"/>
          <w:color w:val="auto"/>
          <w:sz w:val="20"/>
          <w:szCs w:val="20"/>
          <w:lang w:val="fr-FR"/>
        </w:rPr>
        <w:t xml:space="preserve">en un seul </w:t>
      </w:r>
      <w:r w:rsidR="0016462C">
        <w:rPr>
          <w:rStyle w:val="A6"/>
          <w:rFonts w:ascii="Arial" w:hAnsi="Arial" w:cs="Arial"/>
          <w:color w:val="auto"/>
          <w:sz w:val="20"/>
          <w:szCs w:val="20"/>
          <w:lang w:val="fr-FR"/>
        </w:rPr>
        <w:t>bloc</w:t>
      </w:r>
      <w:r w:rsidR="00FD0EEA" w:rsidRPr="007013DE">
        <w:rPr>
          <w:rStyle w:val="A6"/>
          <w:rFonts w:ascii="Arial" w:hAnsi="Arial" w:cs="Arial"/>
          <w:color w:val="auto"/>
          <w:sz w:val="20"/>
          <w:szCs w:val="20"/>
          <w:lang w:val="fr-FR"/>
        </w:rPr>
        <w:t xml:space="preserve"> de l'écran principal facilite son nettoyage</w:t>
      </w:r>
      <w:r w:rsidR="00950BB1" w:rsidRPr="007013DE">
        <w:rPr>
          <w:rStyle w:val="A6"/>
          <w:rFonts w:ascii="Arial" w:hAnsi="Arial" w:cs="Arial"/>
          <w:color w:val="auto"/>
          <w:sz w:val="20"/>
          <w:szCs w:val="20"/>
          <w:lang w:val="fr-FR"/>
        </w:rPr>
        <w:t xml:space="preserve">. </w:t>
      </w:r>
      <w:r w:rsidR="00FD0EEA" w:rsidRPr="007013DE">
        <w:rPr>
          <w:rStyle w:val="A6"/>
          <w:rFonts w:ascii="Arial" w:hAnsi="Arial" w:cs="Arial"/>
          <w:color w:val="auto"/>
          <w:sz w:val="20"/>
          <w:szCs w:val="20"/>
          <w:lang w:val="fr-FR"/>
        </w:rPr>
        <w:t xml:space="preserve">Pour une intégration entièrement flexible, le </w:t>
      </w:r>
      <w:r w:rsidR="00950BB1" w:rsidRPr="007013DE">
        <w:rPr>
          <w:rStyle w:val="A6"/>
          <w:rFonts w:ascii="Arial" w:hAnsi="Arial" w:cs="Arial"/>
          <w:color w:val="auto"/>
          <w:sz w:val="20"/>
          <w:szCs w:val="20"/>
          <w:lang w:val="fr-FR"/>
        </w:rPr>
        <w:t xml:space="preserve">HIT-W121 </w:t>
      </w:r>
      <w:r w:rsidR="00FD0EEA" w:rsidRPr="007013DE">
        <w:rPr>
          <w:rStyle w:val="A6"/>
          <w:rFonts w:ascii="Arial" w:hAnsi="Arial" w:cs="Arial"/>
          <w:color w:val="auto"/>
          <w:sz w:val="20"/>
          <w:szCs w:val="20"/>
          <w:lang w:val="fr-FR"/>
        </w:rPr>
        <w:t>fonctionne sous divers systèmes d’exploitation </w:t>
      </w:r>
      <w:r w:rsidR="00950BB1" w:rsidRPr="007013DE">
        <w:rPr>
          <w:rStyle w:val="A6"/>
          <w:rFonts w:ascii="Arial" w:hAnsi="Arial" w:cs="Arial"/>
          <w:color w:val="auto"/>
          <w:sz w:val="20"/>
          <w:szCs w:val="20"/>
          <w:lang w:val="fr-FR"/>
        </w:rPr>
        <w:t xml:space="preserve">: WES2009, WES7, Windows 7, Windows XP, Fedora Core 13, Ubuntu 10.4, </w:t>
      </w:r>
      <w:r w:rsidR="00FD0EEA" w:rsidRPr="007013DE">
        <w:rPr>
          <w:rStyle w:val="A6"/>
          <w:rFonts w:ascii="Arial" w:hAnsi="Arial" w:cs="Arial"/>
          <w:color w:val="auto"/>
          <w:sz w:val="20"/>
          <w:szCs w:val="20"/>
          <w:lang w:val="fr-FR"/>
        </w:rPr>
        <w:t xml:space="preserve">ou encore </w:t>
      </w:r>
      <w:proofErr w:type="spellStart"/>
      <w:r w:rsidR="00950BB1" w:rsidRPr="007013DE">
        <w:rPr>
          <w:rStyle w:val="A6"/>
          <w:rFonts w:ascii="Arial" w:hAnsi="Arial" w:cs="Arial"/>
          <w:color w:val="auto"/>
          <w:sz w:val="20"/>
          <w:szCs w:val="20"/>
          <w:lang w:val="fr-FR"/>
        </w:rPr>
        <w:t>Android</w:t>
      </w:r>
      <w:proofErr w:type="spellEnd"/>
      <w:r w:rsidR="00950BB1" w:rsidRPr="007013DE">
        <w:rPr>
          <w:rStyle w:val="A6"/>
          <w:rFonts w:ascii="Arial" w:hAnsi="Arial" w:cs="Arial"/>
          <w:color w:val="auto"/>
          <w:sz w:val="20"/>
          <w:szCs w:val="20"/>
          <w:lang w:val="fr-FR"/>
        </w:rPr>
        <w:t xml:space="preserve"> 2.2.</w:t>
      </w:r>
    </w:p>
    <w:p w:rsidR="007013DE" w:rsidRPr="007013DE" w:rsidRDefault="007013DE" w:rsidP="007013DE">
      <w:pPr>
        <w:pStyle w:val="Default"/>
        <w:spacing w:line="161" w:lineRule="atLeast"/>
        <w:jc w:val="both"/>
        <w:rPr>
          <w:rStyle w:val="pr-aboutadvchar"/>
          <w:rFonts w:ascii="Arial" w:eastAsia="SimSun" w:hAnsi="Arial" w:cs="Arial"/>
          <w:b/>
          <w:bCs/>
          <w:sz w:val="20"/>
          <w:szCs w:val="20"/>
          <w:lang w:val="fr-FR" w:eastAsia="zh-CN"/>
        </w:rPr>
      </w:pPr>
    </w:p>
    <w:p w:rsidR="00950BB1" w:rsidRPr="007013DE" w:rsidRDefault="00D66C34" w:rsidP="005466B1">
      <w:pPr>
        <w:spacing w:beforeLines="50" w:afterLines="50"/>
        <w:contextualSpacing/>
        <w:rPr>
          <w:rFonts w:ascii="Arial" w:hAnsi="Arial" w:cs="Arial"/>
          <w:b/>
          <w:sz w:val="20"/>
          <w:szCs w:val="20"/>
          <w:lang w:val="fr-FR"/>
        </w:rPr>
      </w:pPr>
      <w:r w:rsidRPr="007013DE">
        <w:rPr>
          <w:rFonts w:ascii="Arial" w:hAnsi="Arial" w:cs="Arial"/>
          <w:b/>
          <w:sz w:val="20"/>
          <w:szCs w:val="20"/>
          <w:lang w:val="fr-FR"/>
        </w:rPr>
        <w:t>Des fonctions intégrées flexibles pour d</w:t>
      </w:r>
      <w:r w:rsidR="008040AB" w:rsidRPr="007013DE">
        <w:rPr>
          <w:rFonts w:ascii="Arial" w:hAnsi="Arial" w:cs="Arial"/>
          <w:b/>
          <w:sz w:val="20"/>
          <w:szCs w:val="20"/>
          <w:lang w:val="fr-FR"/>
        </w:rPr>
        <w:t xml:space="preserve">iverses </w:t>
      </w:r>
      <w:r w:rsidRPr="007013DE">
        <w:rPr>
          <w:rFonts w:ascii="Arial" w:hAnsi="Arial" w:cs="Arial"/>
          <w:b/>
          <w:sz w:val="20"/>
          <w:szCs w:val="20"/>
          <w:lang w:val="fr-FR"/>
        </w:rPr>
        <w:t xml:space="preserve">applications </w:t>
      </w:r>
      <w:r w:rsidR="008040AB" w:rsidRPr="007013DE">
        <w:rPr>
          <w:rFonts w:ascii="Arial" w:hAnsi="Arial" w:cs="Arial"/>
          <w:b/>
          <w:sz w:val="20"/>
          <w:szCs w:val="20"/>
          <w:lang w:val="fr-FR"/>
        </w:rPr>
        <w:t>interactives</w:t>
      </w:r>
    </w:p>
    <w:p w:rsidR="00950BB1" w:rsidRPr="007013DE" w:rsidRDefault="00B36115" w:rsidP="00950BB1">
      <w:pPr>
        <w:pStyle w:val="Pa6"/>
        <w:rPr>
          <w:rFonts w:ascii="Arial" w:hAnsi="Arial" w:cs="Arial"/>
          <w:sz w:val="20"/>
          <w:szCs w:val="20"/>
          <w:lang w:val="fr-FR"/>
        </w:rPr>
      </w:pPr>
      <w:r w:rsidRPr="007013DE">
        <w:rPr>
          <w:rFonts w:ascii="Arial" w:hAnsi="Arial" w:cs="Arial"/>
          <w:sz w:val="20"/>
          <w:szCs w:val="20"/>
          <w:lang w:val="fr-FR"/>
        </w:rPr>
        <w:t xml:space="preserve">Le </w:t>
      </w:r>
      <w:r w:rsidR="00950BB1" w:rsidRPr="007013DE">
        <w:rPr>
          <w:rFonts w:ascii="Arial" w:hAnsi="Arial" w:cs="Arial"/>
          <w:sz w:val="20"/>
          <w:szCs w:val="20"/>
          <w:lang w:val="fr-FR"/>
        </w:rPr>
        <w:t xml:space="preserve">HIT-W121 </w:t>
      </w:r>
      <w:r w:rsidRPr="007013DE">
        <w:rPr>
          <w:rFonts w:ascii="Arial" w:hAnsi="Arial" w:cs="Arial"/>
          <w:sz w:val="20"/>
          <w:szCs w:val="20"/>
          <w:lang w:val="fr-FR"/>
        </w:rPr>
        <w:t>intègre de nombreuses fonctionnalités</w:t>
      </w:r>
      <w:r w:rsidR="00950BB1" w:rsidRPr="007013DE">
        <w:rPr>
          <w:rFonts w:ascii="Arial" w:hAnsi="Arial" w:cs="Arial"/>
          <w:sz w:val="20"/>
          <w:szCs w:val="20"/>
          <w:lang w:val="fr-FR"/>
        </w:rPr>
        <w:t xml:space="preserve">. </w:t>
      </w:r>
      <w:r w:rsidRPr="007013DE">
        <w:rPr>
          <w:rFonts w:ascii="Arial" w:hAnsi="Arial" w:cs="Arial"/>
          <w:sz w:val="20"/>
          <w:szCs w:val="20"/>
          <w:lang w:val="fr-FR"/>
        </w:rPr>
        <w:t xml:space="preserve">Le puissant processeur </w:t>
      </w:r>
      <w:r w:rsidR="00950BB1" w:rsidRPr="007013DE">
        <w:rPr>
          <w:rFonts w:ascii="Arial" w:hAnsi="Arial" w:cs="Arial"/>
          <w:sz w:val="20"/>
          <w:szCs w:val="20"/>
          <w:lang w:val="fr-FR"/>
        </w:rPr>
        <w:t xml:space="preserve">dual-core </w:t>
      </w:r>
      <w:r w:rsidRPr="007013DE">
        <w:rPr>
          <w:rFonts w:ascii="Arial" w:hAnsi="Arial" w:cs="Arial"/>
          <w:sz w:val="20"/>
          <w:szCs w:val="20"/>
          <w:lang w:val="fr-FR"/>
        </w:rPr>
        <w:t xml:space="preserve">offre des performances inégalées, et l’appareil </w:t>
      </w:r>
      <w:proofErr w:type="gramStart"/>
      <w:r w:rsidRPr="007013DE">
        <w:rPr>
          <w:rFonts w:ascii="Arial" w:hAnsi="Arial" w:cs="Arial"/>
          <w:sz w:val="20"/>
          <w:szCs w:val="20"/>
          <w:lang w:val="fr-FR"/>
        </w:rPr>
        <w:t>dispose</w:t>
      </w:r>
      <w:proofErr w:type="gramEnd"/>
      <w:r w:rsidRPr="007013DE">
        <w:rPr>
          <w:rFonts w:ascii="Arial" w:hAnsi="Arial" w:cs="Arial"/>
          <w:sz w:val="20"/>
          <w:szCs w:val="20"/>
          <w:lang w:val="fr-FR"/>
        </w:rPr>
        <w:t xml:space="preserve"> de ports </w:t>
      </w:r>
      <w:r w:rsidR="00950BB1" w:rsidRPr="007013DE">
        <w:rPr>
          <w:rFonts w:ascii="Arial" w:hAnsi="Arial" w:cs="Arial"/>
          <w:sz w:val="20"/>
          <w:szCs w:val="20"/>
          <w:lang w:val="fr-FR"/>
        </w:rPr>
        <w:t xml:space="preserve">COM, LAN </w:t>
      </w:r>
      <w:r w:rsidRPr="007013DE">
        <w:rPr>
          <w:rFonts w:ascii="Arial" w:hAnsi="Arial" w:cs="Arial"/>
          <w:sz w:val="20"/>
          <w:szCs w:val="20"/>
          <w:lang w:val="fr-FR"/>
        </w:rPr>
        <w:t xml:space="preserve">et </w:t>
      </w:r>
      <w:r w:rsidR="00950BB1" w:rsidRPr="007013DE">
        <w:rPr>
          <w:rFonts w:ascii="Arial" w:hAnsi="Arial" w:cs="Arial"/>
          <w:sz w:val="20"/>
          <w:szCs w:val="20"/>
          <w:lang w:val="fr-FR"/>
        </w:rPr>
        <w:t xml:space="preserve">USB </w:t>
      </w:r>
      <w:r w:rsidR="00D66C34" w:rsidRPr="007013DE">
        <w:rPr>
          <w:rFonts w:ascii="Arial" w:hAnsi="Arial" w:cs="Arial"/>
          <w:sz w:val="20"/>
          <w:szCs w:val="20"/>
          <w:lang w:val="fr-FR"/>
        </w:rPr>
        <w:t xml:space="preserve">permettant la </w:t>
      </w:r>
      <w:r w:rsidRPr="007013DE">
        <w:rPr>
          <w:rFonts w:ascii="Arial" w:hAnsi="Arial" w:cs="Arial"/>
          <w:sz w:val="20"/>
          <w:szCs w:val="20"/>
          <w:lang w:val="fr-FR"/>
        </w:rPr>
        <w:t xml:space="preserve">connexion </w:t>
      </w:r>
      <w:r w:rsidR="00D66C34" w:rsidRPr="007013DE">
        <w:rPr>
          <w:rFonts w:ascii="Arial" w:hAnsi="Arial" w:cs="Arial"/>
          <w:sz w:val="20"/>
          <w:szCs w:val="20"/>
          <w:lang w:val="fr-FR"/>
        </w:rPr>
        <w:lastRenderedPageBreak/>
        <w:t xml:space="preserve">de </w:t>
      </w:r>
      <w:r w:rsidRPr="007013DE">
        <w:rPr>
          <w:rFonts w:ascii="Arial" w:hAnsi="Arial" w:cs="Arial"/>
          <w:sz w:val="20"/>
          <w:szCs w:val="20"/>
          <w:lang w:val="fr-FR"/>
        </w:rPr>
        <w:t>périphériques externes et un support par réseau câblé</w:t>
      </w:r>
      <w:r w:rsidR="00950BB1" w:rsidRPr="007013DE">
        <w:rPr>
          <w:rFonts w:ascii="Arial" w:hAnsi="Arial" w:cs="Arial"/>
          <w:sz w:val="20"/>
          <w:szCs w:val="20"/>
          <w:lang w:val="fr-FR"/>
        </w:rPr>
        <w:t xml:space="preserve">. </w:t>
      </w:r>
      <w:r w:rsidRPr="007013DE">
        <w:rPr>
          <w:rFonts w:ascii="Arial" w:hAnsi="Arial" w:cs="Arial"/>
          <w:sz w:val="20"/>
          <w:szCs w:val="20"/>
          <w:lang w:val="fr-FR"/>
        </w:rPr>
        <w:t xml:space="preserve">Un voyant sur l'appareil peut servir d'alarme, et les touches de programmation sur la façade peuvent être personnalisées pour obtenir, le cas échéant, des fonctions </w:t>
      </w:r>
      <w:r w:rsidR="00406EB1" w:rsidRPr="007013DE">
        <w:rPr>
          <w:rFonts w:ascii="Arial" w:hAnsi="Arial" w:cs="Arial"/>
          <w:sz w:val="20"/>
          <w:szCs w:val="20"/>
          <w:lang w:val="fr-FR"/>
        </w:rPr>
        <w:t>par le biais d’</w:t>
      </w:r>
      <w:r w:rsidRPr="007013DE">
        <w:rPr>
          <w:rFonts w:ascii="Arial" w:hAnsi="Arial" w:cs="Arial"/>
          <w:sz w:val="20"/>
          <w:szCs w:val="20"/>
          <w:lang w:val="fr-FR"/>
        </w:rPr>
        <w:t>une seule touche</w:t>
      </w:r>
      <w:r w:rsidR="00950BB1" w:rsidRPr="007013DE">
        <w:rPr>
          <w:rFonts w:ascii="Arial" w:hAnsi="Arial" w:cs="Arial"/>
          <w:sz w:val="20"/>
          <w:szCs w:val="20"/>
          <w:lang w:val="fr-FR"/>
        </w:rPr>
        <w:t xml:space="preserve">. </w:t>
      </w:r>
      <w:r w:rsidRPr="007013DE">
        <w:rPr>
          <w:rFonts w:ascii="Arial" w:hAnsi="Arial" w:cs="Arial"/>
          <w:sz w:val="20"/>
          <w:szCs w:val="20"/>
          <w:lang w:val="fr-FR"/>
        </w:rPr>
        <w:t xml:space="preserve">Les options de communication sont rendues possibles par l’intégration d’une webcam, d’un haut-parleur et d’un micro. Un voyant de confidentialité indique à l’utilisateur si la caméra est </w:t>
      </w:r>
      <w:r w:rsidR="00950BB1" w:rsidRPr="007013DE">
        <w:rPr>
          <w:rFonts w:ascii="Arial" w:hAnsi="Arial" w:cs="Arial"/>
          <w:sz w:val="20"/>
          <w:szCs w:val="20"/>
          <w:lang w:val="fr-FR"/>
        </w:rPr>
        <w:t>active.</w:t>
      </w:r>
    </w:p>
    <w:p w:rsidR="00950BB1" w:rsidRPr="007013DE" w:rsidRDefault="005466B1" w:rsidP="00950BB1">
      <w:pPr>
        <w:pStyle w:val="Default"/>
        <w:rPr>
          <w:rFonts w:ascii="Arial" w:hAnsi="Arial" w:cs="Arial"/>
          <w:sz w:val="20"/>
          <w:szCs w:val="20"/>
          <w:lang w:val="fr-FR"/>
        </w:rPr>
      </w:pPr>
      <w:r w:rsidRPr="00256E66">
        <w:rPr>
          <w:rFonts w:ascii="Arial" w:hAnsi="Arial" w:cs="Arial"/>
          <w:noProof/>
          <w:sz w:val="20"/>
          <w:szCs w:val="20"/>
          <w:lang w:val="fr-FR"/>
        </w:rPr>
        <w:pict>
          <v:shape id="圖片 2" o:spid="_x0000_s1033" type="#_x0000_t75" style="position:absolute;margin-left:-3pt;margin-top:-65.2pt;width:135pt;height:117.8pt;z-index:1;visibility:visible">
            <v:imagedata r:id="rId8" o:title="HIT-W121_H" croptop="8334f"/>
            <w10:wrap type="square"/>
          </v:shape>
        </w:pict>
      </w:r>
    </w:p>
    <w:p w:rsidR="00950BB1" w:rsidRPr="007013DE" w:rsidRDefault="00B36115" w:rsidP="005466B1">
      <w:pPr>
        <w:spacing w:beforeLines="50" w:afterLines="50"/>
        <w:contextualSpacing/>
        <w:rPr>
          <w:rFonts w:ascii="Arial" w:hAnsi="Arial" w:cs="Arial"/>
          <w:b/>
          <w:sz w:val="20"/>
          <w:szCs w:val="20"/>
          <w:lang w:val="fr-FR"/>
        </w:rPr>
      </w:pPr>
      <w:r w:rsidRPr="007013DE">
        <w:rPr>
          <w:rFonts w:ascii="Arial" w:hAnsi="Arial" w:cs="Arial"/>
          <w:b/>
          <w:sz w:val="20"/>
          <w:szCs w:val="20"/>
          <w:lang w:val="fr-FR"/>
        </w:rPr>
        <w:t xml:space="preserve">Des options d’extension </w:t>
      </w:r>
      <w:r w:rsidR="00D66C34" w:rsidRPr="007013DE">
        <w:rPr>
          <w:rFonts w:ascii="Arial" w:hAnsi="Arial" w:cs="Arial"/>
          <w:b/>
          <w:sz w:val="20"/>
          <w:szCs w:val="20"/>
          <w:lang w:val="fr-FR"/>
        </w:rPr>
        <w:t xml:space="preserve">pour </w:t>
      </w:r>
      <w:r w:rsidRPr="007013DE">
        <w:rPr>
          <w:rFonts w:ascii="Arial" w:hAnsi="Arial" w:cs="Arial"/>
          <w:b/>
          <w:sz w:val="20"/>
          <w:szCs w:val="20"/>
          <w:lang w:val="fr-FR"/>
        </w:rPr>
        <w:t>répondre à des demandes précises</w:t>
      </w:r>
    </w:p>
    <w:p w:rsidR="00950BB1" w:rsidRPr="007013DE" w:rsidRDefault="00B36115" w:rsidP="00950BB1">
      <w:pPr>
        <w:pStyle w:val="NoSpacing"/>
        <w:rPr>
          <w:rFonts w:ascii="Arial" w:hAnsi="Arial" w:cs="Arial"/>
          <w:sz w:val="20"/>
          <w:szCs w:val="20"/>
          <w:lang w:val="fr-FR"/>
        </w:rPr>
      </w:pPr>
      <w:r w:rsidRPr="007013DE">
        <w:rPr>
          <w:rFonts w:ascii="Arial" w:hAnsi="Arial" w:cs="Arial"/>
          <w:sz w:val="20"/>
          <w:szCs w:val="20"/>
          <w:lang w:val="fr-FR"/>
        </w:rPr>
        <w:t xml:space="preserve">Le </w:t>
      </w:r>
      <w:r w:rsidR="00950BB1" w:rsidRPr="007013DE">
        <w:rPr>
          <w:rFonts w:ascii="Arial" w:hAnsi="Arial" w:cs="Arial"/>
          <w:sz w:val="20"/>
          <w:szCs w:val="20"/>
          <w:lang w:val="fr-FR"/>
        </w:rPr>
        <w:t xml:space="preserve">HIT-W121 </w:t>
      </w:r>
      <w:r w:rsidRPr="007013DE">
        <w:rPr>
          <w:rFonts w:ascii="Arial" w:hAnsi="Arial" w:cs="Arial"/>
          <w:sz w:val="20"/>
          <w:szCs w:val="20"/>
          <w:lang w:val="fr-FR"/>
        </w:rPr>
        <w:t>dispose également de nombreuses fonctionnalités en option pour pouvoir répondre à des besoins précis</w:t>
      </w:r>
      <w:r w:rsidR="00950BB1" w:rsidRPr="007013DE">
        <w:rPr>
          <w:rFonts w:ascii="Arial" w:hAnsi="Arial" w:cs="Arial"/>
          <w:sz w:val="20"/>
          <w:szCs w:val="20"/>
          <w:lang w:val="fr-FR"/>
        </w:rPr>
        <w:t xml:space="preserve">. </w:t>
      </w:r>
      <w:r w:rsidRPr="007013DE">
        <w:rPr>
          <w:rFonts w:ascii="Arial" w:hAnsi="Arial" w:cs="Arial"/>
          <w:sz w:val="20"/>
          <w:szCs w:val="20"/>
          <w:lang w:val="fr-FR"/>
        </w:rPr>
        <w:t xml:space="preserve">Un </w:t>
      </w:r>
      <w:r w:rsidR="006740E0" w:rsidRPr="007013DE">
        <w:rPr>
          <w:rFonts w:ascii="Arial" w:hAnsi="Arial" w:cs="Arial"/>
          <w:sz w:val="20"/>
          <w:szCs w:val="20"/>
          <w:lang w:val="fr-FR"/>
        </w:rPr>
        <w:t xml:space="preserve">lecteur </w:t>
      </w:r>
      <w:r w:rsidR="0016462C">
        <w:rPr>
          <w:rFonts w:ascii="Arial" w:hAnsi="Arial" w:cs="Arial"/>
          <w:sz w:val="20"/>
          <w:szCs w:val="20"/>
          <w:lang w:val="fr-FR"/>
        </w:rPr>
        <w:t xml:space="preserve">de carte </w:t>
      </w:r>
      <w:r w:rsidR="00950BB1" w:rsidRPr="007013DE">
        <w:rPr>
          <w:rFonts w:ascii="Arial" w:hAnsi="Arial" w:cs="Arial"/>
          <w:sz w:val="20"/>
          <w:szCs w:val="20"/>
          <w:lang w:val="fr-FR"/>
        </w:rPr>
        <w:t xml:space="preserve">RFID </w:t>
      </w:r>
      <w:r w:rsidR="006740E0" w:rsidRPr="007013DE">
        <w:rPr>
          <w:rFonts w:ascii="Arial" w:hAnsi="Arial" w:cs="Arial"/>
          <w:sz w:val="20"/>
          <w:szCs w:val="20"/>
          <w:lang w:val="fr-FR"/>
        </w:rPr>
        <w:t xml:space="preserve">et un </w:t>
      </w:r>
      <w:r w:rsidR="0016462C">
        <w:rPr>
          <w:rFonts w:ascii="Arial" w:hAnsi="Arial" w:cs="Arial"/>
          <w:sz w:val="20"/>
          <w:szCs w:val="20"/>
          <w:lang w:val="fr-FR"/>
        </w:rPr>
        <w:t>emplacement</w:t>
      </w:r>
      <w:r w:rsidR="006740E0" w:rsidRPr="007013DE">
        <w:rPr>
          <w:rFonts w:ascii="Arial" w:hAnsi="Arial" w:cs="Arial"/>
          <w:sz w:val="20"/>
          <w:szCs w:val="20"/>
          <w:lang w:val="fr-FR"/>
        </w:rPr>
        <w:t xml:space="preserve"> pour carte mémoire sont embarqués et la prise en charge d'</w:t>
      </w:r>
      <w:proofErr w:type="spellStart"/>
      <w:r w:rsidR="00950BB1" w:rsidRPr="007013DE">
        <w:rPr>
          <w:rFonts w:ascii="Arial" w:hAnsi="Arial" w:cs="Arial"/>
          <w:sz w:val="20"/>
          <w:szCs w:val="20"/>
          <w:lang w:val="fr-FR"/>
        </w:rPr>
        <w:t>Android</w:t>
      </w:r>
      <w:proofErr w:type="spellEnd"/>
      <w:r w:rsidR="00950BB1" w:rsidRPr="007013DE">
        <w:rPr>
          <w:rFonts w:ascii="Arial" w:hAnsi="Arial" w:cs="Arial"/>
          <w:sz w:val="20"/>
          <w:szCs w:val="20"/>
          <w:lang w:val="fr-FR"/>
        </w:rPr>
        <w:t xml:space="preserve"> </w:t>
      </w:r>
      <w:r w:rsidR="0016462C">
        <w:rPr>
          <w:rFonts w:ascii="Arial" w:hAnsi="Arial" w:cs="Arial"/>
          <w:sz w:val="20"/>
          <w:szCs w:val="20"/>
          <w:lang w:val="fr-FR"/>
        </w:rPr>
        <w:t>permet une communication</w:t>
      </w:r>
      <w:r w:rsidR="00D66C34" w:rsidRPr="007013DE">
        <w:rPr>
          <w:rFonts w:ascii="Arial" w:hAnsi="Arial" w:cs="Arial"/>
          <w:sz w:val="20"/>
          <w:szCs w:val="20"/>
          <w:lang w:val="fr-FR"/>
        </w:rPr>
        <w:t xml:space="preserve"> de proximité pour les options de </w:t>
      </w:r>
      <w:proofErr w:type="spellStart"/>
      <w:r w:rsidR="00D66C34" w:rsidRPr="007013DE">
        <w:rPr>
          <w:rFonts w:ascii="Arial" w:hAnsi="Arial" w:cs="Arial"/>
          <w:sz w:val="20"/>
          <w:szCs w:val="20"/>
          <w:lang w:val="fr-FR"/>
        </w:rPr>
        <w:t>paiment</w:t>
      </w:r>
      <w:proofErr w:type="spellEnd"/>
      <w:r w:rsidR="00D66C34" w:rsidRPr="007013DE">
        <w:rPr>
          <w:rFonts w:ascii="Arial" w:hAnsi="Arial" w:cs="Arial"/>
          <w:sz w:val="20"/>
          <w:szCs w:val="20"/>
          <w:lang w:val="fr-FR"/>
        </w:rPr>
        <w:t xml:space="preserve"> par porte-monnaie électronique </w:t>
      </w:r>
      <w:r w:rsidR="0016462C">
        <w:rPr>
          <w:rFonts w:ascii="Arial" w:hAnsi="Arial" w:cs="Arial"/>
          <w:sz w:val="20"/>
          <w:szCs w:val="20"/>
          <w:lang w:val="fr-FR"/>
        </w:rPr>
        <w:t>ou règlement par</w:t>
      </w:r>
      <w:r w:rsidR="00D66C34" w:rsidRPr="007013DE">
        <w:rPr>
          <w:rFonts w:ascii="Arial" w:hAnsi="Arial" w:cs="Arial"/>
          <w:sz w:val="20"/>
          <w:szCs w:val="20"/>
          <w:lang w:val="fr-FR"/>
        </w:rPr>
        <w:t xml:space="preserve"> </w:t>
      </w:r>
      <w:proofErr w:type="spellStart"/>
      <w:r w:rsidR="00D66C34" w:rsidRPr="007013DE">
        <w:rPr>
          <w:rFonts w:ascii="Arial" w:hAnsi="Arial" w:cs="Arial"/>
          <w:sz w:val="20"/>
          <w:szCs w:val="20"/>
          <w:lang w:val="fr-FR"/>
        </w:rPr>
        <w:t>smartphone</w:t>
      </w:r>
      <w:proofErr w:type="spellEnd"/>
      <w:r w:rsidR="00950BB1" w:rsidRPr="007013DE">
        <w:rPr>
          <w:rFonts w:ascii="Arial" w:hAnsi="Arial" w:cs="Arial"/>
          <w:sz w:val="20"/>
          <w:szCs w:val="20"/>
          <w:lang w:val="fr-FR"/>
        </w:rPr>
        <w:t xml:space="preserve">. </w:t>
      </w:r>
      <w:r w:rsidR="006740E0" w:rsidRPr="007013DE">
        <w:rPr>
          <w:rFonts w:ascii="Arial" w:hAnsi="Arial" w:cs="Arial"/>
          <w:sz w:val="20"/>
          <w:szCs w:val="20"/>
          <w:lang w:val="fr-FR"/>
        </w:rPr>
        <w:t xml:space="preserve">Un combiné </w:t>
      </w:r>
      <w:r w:rsidR="00950BB1" w:rsidRPr="007013DE">
        <w:rPr>
          <w:rFonts w:ascii="Arial" w:hAnsi="Arial" w:cs="Arial"/>
          <w:sz w:val="20"/>
          <w:szCs w:val="20"/>
          <w:lang w:val="fr-FR"/>
        </w:rPr>
        <w:t xml:space="preserve">intelligent </w:t>
      </w:r>
      <w:r w:rsidR="006740E0" w:rsidRPr="007013DE">
        <w:rPr>
          <w:rFonts w:ascii="Arial" w:hAnsi="Arial" w:cs="Arial"/>
          <w:sz w:val="20"/>
          <w:szCs w:val="20"/>
          <w:lang w:val="fr-FR"/>
        </w:rPr>
        <w:t xml:space="preserve">peut être fixé à l’écran pour les télécommunications </w:t>
      </w:r>
      <w:r w:rsidR="00950BB1" w:rsidRPr="007013DE">
        <w:rPr>
          <w:rFonts w:ascii="Arial" w:hAnsi="Arial" w:cs="Arial"/>
          <w:sz w:val="20"/>
          <w:szCs w:val="20"/>
          <w:lang w:val="fr-FR"/>
        </w:rPr>
        <w:t xml:space="preserve">VOIP </w:t>
      </w:r>
      <w:r w:rsidR="006740E0" w:rsidRPr="007013DE">
        <w:rPr>
          <w:rFonts w:ascii="Arial" w:hAnsi="Arial" w:cs="Arial"/>
          <w:sz w:val="20"/>
          <w:szCs w:val="20"/>
          <w:lang w:val="fr-FR"/>
        </w:rPr>
        <w:t>avec prise d’appel automatique</w:t>
      </w:r>
      <w:r w:rsidR="00950BB1" w:rsidRPr="007013DE">
        <w:rPr>
          <w:rFonts w:ascii="Arial" w:hAnsi="Arial" w:cs="Arial"/>
          <w:sz w:val="20"/>
          <w:szCs w:val="20"/>
          <w:lang w:val="fr-FR"/>
        </w:rPr>
        <w:t xml:space="preserve">. </w:t>
      </w:r>
      <w:proofErr w:type="gramStart"/>
      <w:r w:rsidR="00D66C34" w:rsidRPr="007013DE">
        <w:rPr>
          <w:rFonts w:ascii="Arial" w:hAnsi="Arial" w:cs="Arial"/>
          <w:sz w:val="20"/>
          <w:szCs w:val="20"/>
          <w:lang w:val="fr-FR"/>
        </w:rPr>
        <w:t>il</w:t>
      </w:r>
      <w:proofErr w:type="gramEnd"/>
      <w:r w:rsidR="00D66C34" w:rsidRPr="007013DE">
        <w:rPr>
          <w:rFonts w:ascii="Arial" w:hAnsi="Arial" w:cs="Arial"/>
          <w:sz w:val="20"/>
          <w:szCs w:val="20"/>
          <w:lang w:val="fr-FR"/>
        </w:rPr>
        <w:t xml:space="preserve"> est possible d’ajouter un tuner TV et une connexion coaxiale </w:t>
      </w:r>
      <w:r w:rsidR="00AD4429" w:rsidRPr="007013DE">
        <w:rPr>
          <w:rFonts w:ascii="Arial" w:hAnsi="Arial" w:cs="Arial"/>
          <w:sz w:val="20"/>
          <w:szCs w:val="20"/>
          <w:lang w:val="fr-FR"/>
        </w:rPr>
        <w:t xml:space="preserve">pour que les chambres des patients dans les </w:t>
      </w:r>
      <w:proofErr w:type="spellStart"/>
      <w:r w:rsidR="00AD4429" w:rsidRPr="007013DE">
        <w:rPr>
          <w:rFonts w:ascii="Arial" w:hAnsi="Arial" w:cs="Arial"/>
          <w:sz w:val="20"/>
          <w:szCs w:val="20"/>
          <w:lang w:val="fr-FR"/>
        </w:rPr>
        <w:t>hopitaux</w:t>
      </w:r>
      <w:proofErr w:type="spellEnd"/>
      <w:r w:rsidR="00AD4429" w:rsidRPr="007013DE">
        <w:rPr>
          <w:rFonts w:ascii="Arial" w:hAnsi="Arial" w:cs="Arial"/>
          <w:sz w:val="20"/>
          <w:szCs w:val="20"/>
          <w:lang w:val="fr-FR"/>
        </w:rPr>
        <w:t xml:space="preserve"> disposent de la télévision par câble</w:t>
      </w:r>
      <w:r w:rsidR="00950BB1" w:rsidRPr="007013DE">
        <w:rPr>
          <w:rFonts w:ascii="Arial" w:hAnsi="Arial" w:cs="Arial"/>
          <w:sz w:val="20"/>
          <w:szCs w:val="20"/>
          <w:lang w:val="fr-FR"/>
        </w:rPr>
        <w:t xml:space="preserve">. </w:t>
      </w:r>
      <w:r w:rsidR="00AD4429" w:rsidRPr="007013DE">
        <w:rPr>
          <w:rFonts w:ascii="Arial" w:hAnsi="Arial" w:cs="Arial"/>
          <w:sz w:val="20"/>
          <w:szCs w:val="20"/>
          <w:lang w:val="fr-FR"/>
        </w:rPr>
        <w:t xml:space="preserve">La téléphonie mobile </w:t>
      </w:r>
      <w:smartTag w:uri="urn:schemas-microsoft-com:office:smarttags" w:element="chmetcnv">
        <w:smartTagPr>
          <w:attr w:name="TCSC" w:val="0"/>
          <w:attr w:name="NumberType" w:val="1"/>
          <w:attr w:name="Negative" w:val="False"/>
          <w:attr w:name="HasSpace" w:val="False"/>
          <w:attr w:name="SourceValue" w:val="3.5"/>
          <w:attr w:name="UnitName" w:val="g"/>
        </w:smartTagPr>
        <w:r w:rsidR="00950BB1" w:rsidRPr="007013DE">
          <w:rPr>
            <w:rFonts w:ascii="Arial" w:hAnsi="Arial" w:cs="Arial"/>
            <w:sz w:val="20"/>
            <w:szCs w:val="20"/>
            <w:lang w:val="fr-FR"/>
          </w:rPr>
          <w:t>3.5G</w:t>
        </w:r>
      </w:smartTag>
      <w:r w:rsidR="00950BB1" w:rsidRPr="007013DE">
        <w:rPr>
          <w:rFonts w:ascii="Arial" w:hAnsi="Arial" w:cs="Arial"/>
          <w:sz w:val="20"/>
          <w:szCs w:val="20"/>
          <w:lang w:val="fr-FR"/>
        </w:rPr>
        <w:t xml:space="preserve"> </w:t>
      </w:r>
      <w:r w:rsidR="00AD4429" w:rsidRPr="007013DE">
        <w:rPr>
          <w:rFonts w:ascii="Arial" w:hAnsi="Arial" w:cs="Arial"/>
          <w:sz w:val="20"/>
          <w:szCs w:val="20"/>
          <w:lang w:val="fr-FR"/>
        </w:rPr>
        <w:t xml:space="preserve">est également prise en charge, et le </w:t>
      </w:r>
      <w:r w:rsidR="00950BB1" w:rsidRPr="007013DE">
        <w:rPr>
          <w:rFonts w:ascii="Arial" w:hAnsi="Arial" w:cs="Arial"/>
          <w:sz w:val="20"/>
          <w:szCs w:val="20"/>
          <w:lang w:val="fr-FR"/>
        </w:rPr>
        <w:t xml:space="preserve">HIT-W121 </w:t>
      </w:r>
      <w:r w:rsidR="00AD4429" w:rsidRPr="007013DE">
        <w:rPr>
          <w:rFonts w:ascii="Arial" w:hAnsi="Arial" w:cs="Arial"/>
          <w:sz w:val="20"/>
          <w:szCs w:val="20"/>
          <w:lang w:val="fr-FR"/>
        </w:rPr>
        <w:t>peut par conséquent être installé comme poste indépendant dans les commerces, avec mises à jour des données en temps réel et sans fil. L'option de code barre 2D élargie encore davantage les possibilités commerciales</w:t>
      </w:r>
      <w:r w:rsidR="00950BB1" w:rsidRPr="007013DE">
        <w:rPr>
          <w:rFonts w:ascii="Arial" w:hAnsi="Arial" w:cs="Arial"/>
          <w:sz w:val="20"/>
          <w:szCs w:val="20"/>
          <w:lang w:val="fr-FR"/>
        </w:rPr>
        <w:t>.</w:t>
      </w:r>
    </w:p>
    <w:p w:rsidR="00950BB1" w:rsidRPr="007013DE" w:rsidRDefault="00950BB1" w:rsidP="00950BB1">
      <w:pPr>
        <w:pStyle w:val="NoSpacing"/>
        <w:rPr>
          <w:rFonts w:ascii="Arial" w:hAnsi="Arial" w:cs="Arial"/>
          <w:sz w:val="20"/>
          <w:szCs w:val="20"/>
          <w:lang w:val="fr-FR"/>
        </w:rPr>
      </w:pPr>
    </w:p>
    <w:p w:rsidR="00950BB1" w:rsidRPr="007013DE" w:rsidRDefault="00950BB1" w:rsidP="00950BB1">
      <w:pPr>
        <w:pStyle w:val="NoSpacing"/>
        <w:rPr>
          <w:rFonts w:ascii="Arial" w:hAnsi="Arial" w:cs="Arial"/>
          <w:sz w:val="20"/>
          <w:szCs w:val="20"/>
          <w:lang w:val="fr-FR"/>
        </w:rPr>
      </w:pPr>
      <w:r w:rsidRPr="007013DE">
        <w:rPr>
          <w:rFonts w:ascii="Arial" w:hAnsi="Arial" w:cs="Arial"/>
          <w:sz w:val="20"/>
          <w:szCs w:val="20"/>
          <w:lang w:val="fr-FR"/>
        </w:rPr>
        <w:t xml:space="preserve">Advantech </w:t>
      </w:r>
      <w:r w:rsidR="006740E0" w:rsidRPr="007013DE">
        <w:rPr>
          <w:rFonts w:ascii="Arial" w:hAnsi="Arial" w:cs="Arial"/>
          <w:sz w:val="20"/>
          <w:szCs w:val="20"/>
          <w:lang w:val="fr-FR"/>
        </w:rPr>
        <w:t>propose également la personnalisation ou la suppression des touches de programmation</w:t>
      </w:r>
      <w:r w:rsidRPr="007013DE">
        <w:rPr>
          <w:rFonts w:ascii="Arial" w:hAnsi="Arial" w:cs="Arial"/>
          <w:sz w:val="20"/>
          <w:szCs w:val="20"/>
          <w:lang w:val="fr-FR"/>
        </w:rPr>
        <w:t xml:space="preserve">. </w:t>
      </w:r>
      <w:r w:rsidR="006740E0" w:rsidRPr="007013DE">
        <w:rPr>
          <w:rFonts w:ascii="Arial" w:hAnsi="Arial" w:cs="Arial"/>
          <w:sz w:val="20"/>
          <w:szCs w:val="20"/>
          <w:lang w:val="fr-FR"/>
        </w:rPr>
        <w:t xml:space="preserve">Le </w:t>
      </w:r>
      <w:r w:rsidRPr="007013DE">
        <w:rPr>
          <w:rFonts w:ascii="Arial" w:hAnsi="Arial" w:cs="Arial"/>
          <w:sz w:val="20"/>
          <w:szCs w:val="20"/>
          <w:lang w:val="fr-FR"/>
        </w:rPr>
        <w:t xml:space="preserve">HIT-W121 </w:t>
      </w:r>
      <w:r w:rsidR="006740E0" w:rsidRPr="007013DE">
        <w:rPr>
          <w:rFonts w:ascii="Arial" w:hAnsi="Arial" w:cs="Arial"/>
          <w:sz w:val="20"/>
          <w:szCs w:val="20"/>
          <w:lang w:val="fr-FR"/>
        </w:rPr>
        <w:t>est disponible en noir mat, blanc laqué ou dans d’autres couleurs. Il est également possible d’y apposer le logo d'une société</w:t>
      </w:r>
      <w:r w:rsidRPr="007013DE">
        <w:rPr>
          <w:rFonts w:ascii="Arial" w:hAnsi="Arial" w:cs="Arial"/>
          <w:sz w:val="20"/>
          <w:szCs w:val="20"/>
          <w:lang w:val="fr-FR"/>
        </w:rPr>
        <w:t xml:space="preserve">. </w:t>
      </w:r>
      <w:r w:rsidR="00AD4429" w:rsidRPr="007013DE">
        <w:rPr>
          <w:rFonts w:ascii="Arial" w:hAnsi="Arial" w:cs="Arial"/>
          <w:sz w:val="20"/>
          <w:szCs w:val="20"/>
          <w:lang w:val="fr-FR"/>
        </w:rPr>
        <w:t xml:space="preserve">Il est possible de masquer l'emplacement </w:t>
      </w:r>
      <w:r w:rsidR="006740E0" w:rsidRPr="007013DE">
        <w:rPr>
          <w:rFonts w:ascii="Arial" w:hAnsi="Arial" w:cs="Arial"/>
          <w:sz w:val="20"/>
          <w:szCs w:val="20"/>
          <w:lang w:val="fr-FR"/>
        </w:rPr>
        <w:t xml:space="preserve">pour carte mémoire </w:t>
      </w:r>
      <w:r w:rsidR="00AD4429" w:rsidRPr="007013DE">
        <w:rPr>
          <w:rFonts w:ascii="Arial" w:hAnsi="Arial" w:cs="Arial"/>
          <w:sz w:val="20"/>
          <w:szCs w:val="20"/>
          <w:lang w:val="fr-FR"/>
        </w:rPr>
        <w:t>s'il est inutile</w:t>
      </w:r>
      <w:r w:rsidRPr="007013DE">
        <w:rPr>
          <w:rFonts w:ascii="Arial" w:hAnsi="Arial" w:cs="Arial"/>
          <w:sz w:val="20"/>
          <w:szCs w:val="20"/>
          <w:lang w:val="fr-FR"/>
        </w:rPr>
        <w:t>.</w:t>
      </w:r>
    </w:p>
    <w:p w:rsidR="00950BB1" w:rsidRDefault="00950BB1" w:rsidP="00950BB1">
      <w:pPr>
        <w:snapToGrid w:val="0"/>
        <w:spacing w:line="240" w:lineRule="atLeast"/>
        <w:rPr>
          <w:rFonts w:ascii="Arial" w:hAnsi="Arial" w:cs="Arial"/>
          <w:sz w:val="20"/>
          <w:szCs w:val="20"/>
          <w:lang w:val="fr-FR"/>
        </w:rPr>
      </w:pPr>
    </w:p>
    <w:p w:rsidR="005466B1" w:rsidRDefault="005466B1" w:rsidP="00950BB1">
      <w:pPr>
        <w:snapToGrid w:val="0"/>
        <w:spacing w:line="240" w:lineRule="atLeast"/>
        <w:rPr>
          <w:rFonts w:ascii="Arial" w:hAnsi="Arial" w:cs="Arial"/>
          <w:sz w:val="20"/>
          <w:szCs w:val="20"/>
          <w:lang w:val="fr-FR"/>
        </w:rPr>
      </w:pPr>
    </w:p>
    <w:p w:rsidR="005466B1" w:rsidRPr="007013DE" w:rsidRDefault="005466B1" w:rsidP="00950BB1">
      <w:pPr>
        <w:snapToGrid w:val="0"/>
        <w:spacing w:line="240" w:lineRule="atLeast"/>
        <w:rPr>
          <w:rFonts w:ascii="Arial" w:hAnsi="Arial" w:cs="Arial"/>
          <w:sz w:val="20"/>
          <w:szCs w:val="20"/>
          <w:lang w:val="fr-FR"/>
        </w:rPr>
      </w:pPr>
    </w:p>
    <w:p w:rsidR="00C52238" w:rsidRPr="007013DE" w:rsidRDefault="00C52238" w:rsidP="00C52238">
      <w:pPr>
        <w:rPr>
          <w:rFonts w:ascii="Tahoma" w:hAnsi="Tahoma" w:cs="Tahoma"/>
          <w:b/>
          <w:sz w:val="18"/>
          <w:szCs w:val="18"/>
          <w:lang w:val="fr-FR"/>
        </w:rPr>
      </w:pPr>
      <w:r w:rsidRPr="007013DE">
        <w:rPr>
          <w:rFonts w:ascii="Tahoma" w:hAnsi="Tahoma" w:cs="Tahoma"/>
          <w:b/>
          <w:sz w:val="18"/>
          <w:szCs w:val="18"/>
          <w:lang w:val="fr-FR"/>
        </w:rPr>
        <w:t>A propos d'</w:t>
      </w:r>
      <w:proofErr w:type="spellStart"/>
      <w:r w:rsidRPr="007013DE">
        <w:rPr>
          <w:rFonts w:ascii="Tahoma" w:hAnsi="Tahoma" w:cs="Tahoma"/>
          <w:b/>
          <w:sz w:val="18"/>
          <w:szCs w:val="18"/>
          <w:lang w:val="fr-FR"/>
        </w:rPr>
        <w:t>Advantech</w:t>
      </w:r>
      <w:proofErr w:type="spellEnd"/>
    </w:p>
    <w:p w:rsidR="00B54AE7" w:rsidRPr="007013DE" w:rsidRDefault="00C52238" w:rsidP="007013DE">
      <w:pPr>
        <w:snapToGrid w:val="0"/>
        <w:rPr>
          <w:rFonts w:ascii="Tahoma" w:eastAsia="SimSun" w:hAnsi="Tahoma" w:cs="Tahoma"/>
          <w:sz w:val="18"/>
          <w:szCs w:val="18"/>
          <w:lang w:val="fr-FR" w:eastAsia="zh-CN"/>
        </w:rPr>
      </w:pPr>
      <w:r w:rsidRPr="007013DE">
        <w:rPr>
          <w:rFonts w:ascii="Tahoma" w:hAnsi="Tahoma" w:cs="Tahoma"/>
          <w:bCs/>
          <w:sz w:val="18"/>
          <w:szCs w:val="18"/>
          <w:lang w:val="fr-FR"/>
        </w:rPr>
        <w:t xml:space="preserve">Société créée en 1983, Advantech propose des produits, services et solutions fiables et à la pointe de l'innovation. Advantech offre des intégrations systèmes matériel et logiciel complètes, des services de conception orientés clientèle, des systèmes embarqués, des produits d’automatisme et une assistance logistique mondiale. Nous travaillons en étroite collaboration avec l’ensemble de nos partenaires pour pouvoir offrir des solutions complètes destinées à une vaste gamme d’applications dans des secteurs variés. Nous avons pour mission de participer à l’élaboration d’une planète intelligente en offrant des solutions et des produits informatiques embarqués dédiés à l’automatisme, et ce afin d’améliorer la façon dont le monde vit et travaille. Avec Advantech, les applications et innovations rendues possibles par nos produits sont sans limite. </w:t>
      </w:r>
    </w:p>
    <w:sectPr w:rsidR="00B54AE7" w:rsidRPr="007013DE" w:rsidSect="005466B1">
      <w:headerReference w:type="default" r:id="rId9"/>
      <w:pgSz w:w="11906" w:h="16838"/>
      <w:pgMar w:top="1701" w:right="1274" w:bottom="1135"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EFD" w:rsidRDefault="00083EFD"/>
  </w:endnote>
  <w:endnote w:type="continuationSeparator" w:id="0">
    <w:p w:rsidR="00083EFD" w:rsidRDefault="00083EFD"/>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rutiger 45 Light">
    <w:altName w:val="Arial Unicode MS"/>
    <w:panose1 w:val="00000000000000000000"/>
    <w:charset w:val="88"/>
    <w:family w:val="swiss"/>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CondLight">
    <w:altName w:val="Arial Unicode MS"/>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EFD" w:rsidRDefault="00083EFD"/>
  </w:footnote>
  <w:footnote w:type="continuationSeparator" w:id="0">
    <w:p w:rsidR="00083EFD" w:rsidRDefault="00083E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F2" w:rsidRDefault="00256E6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2010-Logo-with-Slogan" style="width:113.25pt;height:33.75pt;visibility:visible">
          <v:imagedata r:id="rId1" o:title="2010-Logo-with-Slogan"/>
        </v:shape>
      </w:pict>
    </w:r>
    <w:r>
      <w:rPr>
        <w:noProof/>
      </w:rPr>
      <w:pict>
        <v:shapetype id="_x0000_t202" coordsize="21600,21600" o:spt="202" path="m,l,21600r21600,l21600,xe">
          <v:stroke joinstyle="miter"/>
          <v:path gradientshapeok="t" o:connecttype="rect"/>
        </v:shapetype>
        <v:shape id="_x0000_s15363" type="#_x0000_t202" style="position:absolute;margin-left:305.55pt;margin-top:21.5pt;width:140.7pt;height:22.05pt;z-index:2;mso-position-horizontal-relative:text;mso-position-vertical-relative:text;mso-width-relative:margin;mso-height-relative:margin" filled="f" stroked="f">
          <v:textbox style="mso-next-textbox:#_x0000_s15363">
            <w:txbxContent>
              <w:p w:rsidR="00FC30F2" w:rsidRPr="001C6F2A" w:rsidRDefault="00FC30F2" w:rsidP="00FC30F2">
                <w:pPr>
                  <w:rPr>
                    <w:rFonts w:ascii="Bell MT" w:hAnsi="Bell MT"/>
                    <w:b/>
                    <w:color w:val="002060"/>
                    <w:sz w:val="23"/>
                    <w:szCs w:val="23"/>
                  </w:rPr>
                </w:pPr>
                <w:r w:rsidRPr="001C6F2A">
                  <w:rPr>
                    <w:rFonts w:ascii="Bell MT" w:hAnsi="Bell MT" w:hint="eastAsia"/>
                    <w:b/>
                    <w:color w:val="002060"/>
                    <w:sz w:val="23"/>
                    <w:szCs w:val="23"/>
                  </w:rPr>
                  <w:t>For Immediate Release</w:t>
                </w:r>
              </w:p>
            </w:txbxContent>
          </v:textbox>
        </v:shape>
      </w:pict>
    </w:r>
    <w:r>
      <w:rPr>
        <w:noProof/>
      </w:rPr>
      <w:pict>
        <v:shape id="_x0000_s15362" type="#_x0000_t202" style="position:absolute;margin-left:305.55pt;margin-top:-.75pt;width:136.95pt;height:42.5pt;z-index:1;mso-position-horizontal-relative:text;mso-position-vertical-relative:text;mso-width-relative:margin;mso-height-relative:margin" filled="f" stroked="f">
          <v:textbox style="mso-next-textbox:#_x0000_s15362">
            <w:txbxContent>
              <w:p w:rsidR="00FC30F2" w:rsidRPr="001C6F2A" w:rsidRDefault="00FC30F2" w:rsidP="00FC30F2">
                <w:pPr>
                  <w:rPr>
                    <w:rFonts w:ascii="Eras Demi ITC" w:hAnsi="Eras Demi ITC"/>
                    <w:b/>
                    <w:i/>
                    <w:color w:val="002060"/>
                    <w:sz w:val="36"/>
                    <w:szCs w:val="36"/>
                  </w:rPr>
                </w:pPr>
                <w:r w:rsidRPr="001C6F2A">
                  <w:rPr>
                    <w:rFonts w:ascii="Eras Demi ITC" w:hAnsi="Eras Demi ITC"/>
                    <w:b/>
                    <w:i/>
                    <w:color w:val="002060"/>
                    <w:sz w:val="36"/>
                    <w:szCs w:val="36"/>
                  </w:rPr>
                  <w:t>Press Release</w:t>
                </w:r>
              </w:p>
            </w:txbxContent>
          </v:textbox>
        </v:shape>
      </w:pict>
    </w:r>
    <w:r>
      <w:rPr>
        <w:noProof/>
      </w:rPr>
      <w:pict>
        <v:shape id="圖片 16" o:spid="_x0000_s15365" type="#_x0000_t75" style="position:absolute;margin-left:377.2pt;margin-top:-44.8pt;width:112.35pt;height:152.25pt;z-index:-1;visibility:visible;mso-position-horizontal-relative:text;mso-position-vertical-relative:tex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0"/>
        </w:tabs>
        <w:ind w:left="480" w:hanging="12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960" w:firstLine="120"/>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0"/>
        </w:tabs>
        <w:ind w:left="1440" w:firstLine="54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1920" w:firstLine="60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2400" w:firstLine="84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0"/>
        </w:tabs>
        <w:ind w:left="2880" w:firstLine="126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3360" w:firstLine="132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3840" w:firstLine="15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0"/>
        </w:tabs>
        <w:ind w:left="4320" w:firstLine="1980"/>
      </w:pPr>
      <w:rPr>
        <w:rFonts w:ascii="Verdana" w:eastAsia="Verdana" w:hAnsi="Verdana" w:cs="Verdana"/>
        <w:b w:val="0"/>
        <w:bCs w:val="0"/>
        <w:i w:val="0"/>
        <w:iCs w:val="0"/>
        <w:strike w:val="0"/>
        <w:color w:val="000000"/>
        <w:sz w:val="20"/>
        <w:szCs w:val="20"/>
        <w:u w:val="none"/>
      </w:rPr>
    </w:lvl>
  </w:abstractNum>
  <w:abstractNum w:abstractNumId="1">
    <w:nsid w:val="4DBC6D65"/>
    <w:multiLevelType w:val="hybridMultilevel"/>
    <w:tmpl w:val="06A06C00"/>
    <w:lvl w:ilvl="0" w:tplc="3CA044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480"/>
  <w:displayHorizontalDrawingGridEvery w:val="0"/>
  <w:displayVerticalDrawingGridEvery w:val="2"/>
  <w:characterSpacingControl w:val="compressPunctuation"/>
  <w:hdrShapeDefaults>
    <o:shapedefaults v:ext="edit" spidmax="62466">
      <o:colormenu v:ext="edit" fillcolor="none" strokecolor="none"/>
    </o:shapedefaults>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5A22"/>
    <w:rsid w:val="000046FA"/>
    <w:rsid w:val="00012BD8"/>
    <w:rsid w:val="00014B82"/>
    <w:rsid w:val="0003389B"/>
    <w:rsid w:val="000347EF"/>
    <w:rsid w:val="00043F19"/>
    <w:rsid w:val="00047472"/>
    <w:rsid w:val="00057CB2"/>
    <w:rsid w:val="00067A33"/>
    <w:rsid w:val="0007190D"/>
    <w:rsid w:val="00083EFD"/>
    <w:rsid w:val="000A1211"/>
    <w:rsid w:val="000A1E99"/>
    <w:rsid w:val="000A3390"/>
    <w:rsid w:val="000A7A58"/>
    <w:rsid w:val="000A7F3C"/>
    <w:rsid w:val="000B08E7"/>
    <w:rsid w:val="000B5E7D"/>
    <w:rsid w:val="000D062F"/>
    <w:rsid w:val="000D41AA"/>
    <w:rsid w:val="000D4CDC"/>
    <w:rsid w:val="000D6E07"/>
    <w:rsid w:val="000E07A5"/>
    <w:rsid w:val="000E2914"/>
    <w:rsid w:val="000E5577"/>
    <w:rsid w:val="001079C8"/>
    <w:rsid w:val="00115FF8"/>
    <w:rsid w:val="001602FA"/>
    <w:rsid w:val="0016462C"/>
    <w:rsid w:val="00166961"/>
    <w:rsid w:val="00167F4B"/>
    <w:rsid w:val="0017629E"/>
    <w:rsid w:val="00180F92"/>
    <w:rsid w:val="0018652E"/>
    <w:rsid w:val="00195501"/>
    <w:rsid w:val="001A0E11"/>
    <w:rsid w:val="001A2FBD"/>
    <w:rsid w:val="001A3E2F"/>
    <w:rsid w:val="001A54DB"/>
    <w:rsid w:val="001B73F9"/>
    <w:rsid w:val="001C27C3"/>
    <w:rsid w:val="001C2980"/>
    <w:rsid w:val="001C33D0"/>
    <w:rsid w:val="001C33FB"/>
    <w:rsid w:val="001C645F"/>
    <w:rsid w:val="001C6A10"/>
    <w:rsid w:val="001D5A22"/>
    <w:rsid w:val="001D6EA6"/>
    <w:rsid w:val="001E11E7"/>
    <w:rsid w:val="001E23E3"/>
    <w:rsid w:val="001F0A2F"/>
    <w:rsid w:val="00207050"/>
    <w:rsid w:val="00215271"/>
    <w:rsid w:val="00216C07"/>
    <w:rsid w:val="00230C9C"/>
    <w:rsid w:val="00235F4E"/>
    <w:rsid w:val="00236517"/>
    <w:rsid w:val="0024270F"/>
    <w:rsid w:val="0025113F"/>
    <w:rsid w:val="00253D18"/>
    <w:rsid w:val="00253FE8"/>
    <w:rsid w:val="00256E66"/>
    <w:rsid w:val="00266688"/>
    <w:rsid w:val="00270F2B"/>
    <w:rsid w:val="00275441"/>
    <w:rsid w:val="00282815"/>
    <w:rsid w:val="00294412"/>
    <w:rsid w:val="002A2882"/>
    <w:rsid w:val="002C4E7C"/>
    <w:rsid w:val="002F73B7"/>
    <w:rsid w:val="003155C2"/>
    <w:rsid w:val="00315CA5"/>
    <w:rsid w:val="00317520"/>
    <w:rsid w:val="00322F5F"/>
    <w:rsid w:val="0033052F"/>
    <w:rsid w:val="0033233B"/>
    <w:rsid w:val="00333C09"/>
    <w:rsid w:val="00370458"/>
    <w:rsid w:val="00372B9F"/>
    <w:rsid w:val="00385C2F"/>
    <w:rsid w:val="003935EA"/>
    <w:rsid w:val="00394F0E"/>
    <w:rsid w:val="003A185B"/>
    <w:rsid w:val="003A1C26"/>
    <w:rsid w:val="003A2241"/>
    <w:rsid w:val="003A3403"/>
    <w:rsid w:val="003C09AA"/>
    <w:rsid w:val="003C14CC"/>
    <w:rsid w:val="003D3DDA"/>
    <w:rsid w:val="003E5CCD"/>
    <w:rsid w:val="003E7C8C"/>
    <w:rsid w:val="003F13B1"/>
    <w:rsid w:val="003F5028"/>
    <w:rsid w:val="00400BE2"/>
    <w:rsid w:val="00400DDF"/>
    <w:rsid w:val="00400E5F"/>
    <w:rsid w:val="00402FCD"/>
    <w:rsid w:val="00404F46"/>
    <w:rsid w:val="00404F6B"/>
    <w:rsid w:val="00406EB1"/>
    <w:rsid w:val="004102C5"/>
    <w:rsid w:val="00416109"/>
    <w:rsid w:val="004253EA"/>
    <w:rsid w:val="00426174"/>
    <w:rsid w:val="00430058"/>
    <w:rsid w:val="004406BC"/>
    <w:rsid w:val="00441879"/>
    <w:rsid w:val="00445B88"/>
    <w:rsid w:val="00445EAF"/>
    <w:rsid w:val="004556E7"/>
    <w:rsid w:val="004638F5"/>
    <w:rsid w:val="004669FB"/>
    <w:rsid w:val="00484884"/>
    <w:rsid w:val="00485BBA"/>
    <w:rsid w:val="004879C2"/>
    <w:rsid w:val="0049546C"/>
    <w:rsid w:val="004973CE"/>
    <w:rsid w:val="004A1A6C"/>
    <w:rsid w:val="004A31F4"/>
    <w:rsid w:val="004A5D76"/>
    <w:rsid w:val="004A6F7C"/>
    <w:rsid w:val="004A782B"/>
    <w:rsid w:val="004B1812"/>
    <w:rsid w:val="004B3279"/>
    <w:rsid w:val="004C05F7"/>
    <w:rsid w:val="004C5399"/>
    <w:rsid w:val="004C5BBB"/>
    <w:rsid w:val="004D758D"/>
    <w:rsid w:val="004D77DD"/>
    <w:rsid w:val="004F22ED"/>
    <w:rsid w:val="004F2D7B"/>
    <w:rsid w:val="004F7BBC"/>
    <w:rsid w:val="00505C8D"/>
    <w:rsid w:val="00507ED9"/>
    <w:rsid w:val="0051795C"/>
    <w:rsid w:val="00517F85"/>
    <w:rsid w:val="00531C23"/>
    <w:rsid w:val="005377ED"/>
    <w:rsid w:val="005466B1"/>
    <w:rsid w:val="00547317"/>
    <w:rsid w:val="0055144E"/>
    <w:rsid w:val="005641D4"/>
    <w:rsid w:val="0056448C"/>
    <w:rsid w:val="00564DAE"/>
    <w:rsid w:val="005668B7"/>
    <w:rsid w:val="00570872"/>
    <w:rsid w:val="0058177E"/>
    <w:rsid w:val="00581C0B"/>
    <w:rsid w:val="005915EF"/>
    <w:rsid w:val="00592B43"/>
    <w:rsid w:val="00593AB5"/>
    <w:rsid w:val="005963C4"/>
    <w:rsid w:val="005A49AD"/>
    <w:rsid w:val="005B3072"/>
    <w:rsid w:val="005C28A8"/>
    <w:rsid w:val="005C318F"/>
    <w:rsid w:val="005C452C"/>
    <w:rsid w:val="005C6907"/>
    <w:rsid w:val="005D4398"/>
    <w:rsid w:val="005F33A3"/>
    <w:rsid w:val="00603B51"/>
    <w:rsid w:val="00614080"/>
    <w:rsid w:val="0061653F"/>
    <w:rsid w:val="006232E3"/>
    <w:rsid w:val="00624654"/>
    <w:rsid w:val="00640728"/>
    <w:rsid w:val="00642E82"/>
    <w:rsid w:val="00644F9F"/>
    <w:rsid w:val="00650610"/>
    <w:rsid w:val="0065089E"/>
    <w:rsid w:val="00653D2D"/>
    <w:rsid w:val="006610D7"/>
    <w:rsid w:val="00662401"/>
    <w:rsid w:val="00666B5D"/>
    <w:rsid w:val="006740E0"/>
    <w:rsid w:val="006A6685"/>
    <w:rsid w:val="006A790E"/>
    <w:rsid w:val="006E0FDC"/>
    <w:rsid w:val="006F573C"/>
    <w:rsid w:val="0070029F"/>
    <w:rsid w:val="007013DE"/>
    <w:rsid w:val="00703126"/>
    <w:rsid w:val="0071119B"/>
    <w:rsid w:val="007307CB"/>
    <w:rsid w:val="007438B7"/>
    <w:rsid w:val="00747A97"/>
    <w:rsid w:val="007536CC"/>
    <w:rsid w:val="007615F3"/>
    <w:rsid w:val="00763983"/>
    <w:rsid w:val="00771001"/>
    <w:rsid w:val="00781F5A"/>
    <w:rsid w:val="0078343F"/>
    <w:rsid w:val="00792DA6"/>
    <w:rsid w:val="007B5766"/>
    <w:rsid w:val="007B7D86"/>
    <w:rsid w:val="007C7FF7"/>
    <w:rsid w:val="007D2D8D"/>
    <w:rsid w:val="007D7E3C"/>
    <w:rsid w:val="007E1AA5"/>
    <w:rsid w:val="007F5021"/>
    <w:rsid w:val="007F60C2"/>
    <w:rsid w:val="008040AB"/>
    <w:rsid w:val="00806AA9"/>
    <w:rsid w:val="008353C2"/>
    <w:rsid w:val="00840DEE"/>
    <w:rsid w:val="00851DD2"/>
    <w:rsid w:val="00854D87"/>
    <w:rsid w:val="008567E0"/>
    <w:rsid w:val="0086215F"/>
    <w:rsid w:val="00897660"/>
    <w:rsid w:val="008A567E"/>
    <w:rsid w:val="008B228A"/>
    <w:rsid w:val="008B62C1"/>
    <w:rsid w:val="008C7BDE"/>
    <w:rsid w:val="008D094C"/>
    <w:rsid w:val="008D6DA0"/>
    <w:rsid w:val="008F0AA3"/>
    <w:rsid w:val="008F1559"/>
    <w:rsid w:val="008F2B1D"/>
    <w:rsid w:val="009007BB"/>
    <w:rsid w:val="009020F5"/>
    <w:rsid w:val="0091181A"/>
    <w:rsid w:val="0091197B"/>
    <w:rsid w:val="00916596"/>
    <w:rsid w:val="00916F7C"/>
    <w:rsid w:val="00925738"/>
    <w:rsid w:val="0092738C"/>
    <w:rsid w:val="009322DD"/>
    <w:rsid w:val="0093245C"/>
    <w:rsid w:val="00932ABC"/>
    <w:rsid w:val="00933225"/>
    <w:rsid w:val="00937166"/>
    <w:rsid w:val="00945452"/>
    <w:rsid w:val="00945D0C"/>
    <w:rsid w:val="00946DBE"/>
    <w:rsid w:val="00947394"/>
    <w:rsid w:val="00950BB1"/>
    <w:rsid w:val="00963C34"/>
    <w:rsid w:val="00972BC1"/>
    <w:rsid w:val="0098427B"/>
    <w:rsid w:val="00993F9A"/>
    <w:rsid w:val="009A0E86"/>
    <w:rsid w:val="009A240B"/>
    <w:rsid w:val="009C3A81"/>
    <w:rsid w:val="009C7D64"/>
    <w:rsid w:val="009D1E0B"/>
    <w:rsid w:val="009D440D"/>
    <w:rsid w:val="009D5A1C"/>
    <w:rsid w:val="009D7A96"/>
    <w:rsid w:val="009E0CF1"/>
    <w:rsid w:val="009E208E"/>
    <w:rsid w:val="009E34F5"/>
    <w:rsid w:val="009F4048"/>
    <w:rsid w:val="009F5E19"/>
    <w:rsid w:val="00A02B8B"/>
    <w:rsid w:val="00A06C57"/>
    <w:rsid w:val="00A0787D"/>
    <w:rsid w:val="00A12084"/>
    <w:rsid w:val="00A124BF"/>
    <w:rsid w:val="00A16567"/>
    <w:rsid w:val="00A20D50"/>
    <w:rsid w:val="00A36802"/>
    <w:rsid w:val="00A42BC5"/>
    <w:rsid w:val="00A5207A"/>
    <w:rsid w:val="00A535DF"/>
    <w:rsid w:val="00A659A6"/>
    <w:rsid w:val="00A65C20"/>
    <w:rsid w:val="00A701F1"/>
    <w:rsid w:val="00A71CA8"/>
    <w:rsid w:val="00A73470"/>
    <w:rsid w:val="00A7611C"/>
    <w:rsid w:val="00A84F06"/>
    <w:rsid w:val="00A95565"/>
    <w:rsid w:val="00A9613C"/>
    <w:rsid w:val="00AA2E27"/>
    <w:rsid w:val="00AA7B31"/>
    <w:rsid w:val="00AB1998"/>
    <w:rsid w:val="00AB6092"/>
    <w:rsid w:val="00AC2D17"/>
    <w:rsid w:val="00AD3FE1"/>
    <w:rsid w:val="00AD4429"/>
    <w:rsid w:val="00AD5550"/>
    <w:rsid w:val="00AF6B36"/>
    <w:rsid w:val="00AF6EA4"/>
    <w:rsid w:val="00AF7836"/>
    <w:rsid w:val="00AF7AC4"/>
    <w:rsid w:val="00B14C0D"/>
    <w:rsid w:val="00B266B9"/>
    <w:rsid w:val="00B2672C"/>
    <w:rsid w:val="00B36115"/>
    <w:rsid w:val="00B432BE"/>
    <w:rsid w:val="00B51DC1"/>
    <w:rsid w:val="00B54AE7"/>
    <w:rsid w:val="00B630A9"/>
    <w:rsid w:val="00B664B0"/>
    <w:rsid w:val="00B66938"/>
    <w:rsid w:val="00B73ABF"/>
    <w:rsid w:val="00B91DFB"/>
    <w:rsid w:val="00B9559A"/>
    <w:rsid w:val="00B96A28"/>
    <w:rsid w:val="00BB1FE3"/>
    <w:rsid w:val="00BC31D6"/>
    <w:rsid w:val="00BC35D7"/>
    <w:rsid w:val="00BC4F3E"/>
    <w:rsid w:val="00BD361F"/>
    <w:rsid w:val="00BD4D65"/>
    <w:rsid w:val="00BD57AF"/>
    <w:rsid w:val="00BF3992"/>
    <w:rsid w:val="00BF5BE8"/>
    <w:rsid w:val="00C01718"/>
    <w:rsid w:val="00C06741"/>
    <w:rsid w:val="00C34D81"/>
    <w:rsid w:val="00C4650F"/>
    <w:rsid w:val="00C517F3"/>
    <w:rsid w:val="00C51DDD"/>
    <w:rsid w:val="00C52238"/>
    <w:rsid w:val="00C600A0"/>
    <w:rsid w:val="00C605DA"/>
    <w:rsid w:val="00C716E1"/>
    <w:rsid w:val="00C74010"/>
    <w:rsid w:val="00C87D20"/>
    <w:rsid w:val="00CA08DE"/>
    <w:rsid w:val="00CA514D"/>
    <w:rsid w:val="00CB1976"/>
    <w:rsid w:val="00CB2C7A"/>
    <w:rsid w:val="00CB3772"/>
    <w:rsid w:val="00CC3795"/>
    <w:rsid w:val="00CC3930"/>
    <w:rsid w:val="00CD512E"/>
    <w:rsid w:val="00CD531D"/>
    <w:rsid w:val="00CD698A"/>
    <w:rsid w:val="00CE5B0E"/>
    <w:rsid w:val="00CF6C7A"/>
    <w:rsid w:val="00D212C6"/>
    <w:rsid w:val="00D2180B"/>
    <w:rsid w:val="00D25F42"/>
    <w:rsid w:val="00D30FC7"/>
    <w:rsid w:val="00D326C6"/>
    <w:rsid w:val="00D42928"/>
    <w:rsid w:val="00D43241"/>
    <w:rsid w:val="00D5095A"/>
    <w:rsid w:val="00D62C0C"/>
    <w:rsid w:val="00D648C1"/>
    <w:rsid w:val="00D66C34"/>
    <w:rsid w:val="00D7112F"/>
    <w:rsid w:val="00D725A8"/>
    <w:rsid w:val="00D75D50"/>
    <w:rsid w:val="00D77F79"/>
    <w:rsid w:val="00D8401C"/>
    <w:rsid w:val="00D92293"/>
    <w:rsid w:val="00DA1851"/>
    <w:rsid w:val="00DA3838"/>
    <w:rsid w:val="00DB0B1C"/>
    <w:rsid w:val="00DC033D"/>
    <w:rsid w:val="00DC201D"/>
    <w:rsid w:val="00DD2DC7"/>
    <w:rsid w:val="00DE709A"/>
    <w:rsid w:val="00DF4B04"/>
    <w:rsid w:val="00E41448"/>
    <w:rsid w:val="00E420AB"/>
    <w:rsid w:val="00E50864"/>
    <w:rsid w:val="00E5347A"/>
    <w:rsid w:val="00E53B10"/>
    <w:rsid w:val="00E54E6E"/>
    <w:rsid w:val="00E62E5A"/>
    <w:rsid w:val="00E65D15"/>
    <w:rsid w:val="00E75767"/>
    <w:rsid w:val="00E86B29"/>
    <w:rsid w:val="00E8704F"/>
    <w:rsid w:val="00E91CC3"/>
    <w:rsid w:val="00E97373"/>
    <w:rsid w:val="00E97799"/>
    <w:rsid w:val="00EA2098"/>
    <w:rsid w:val="00EA236E"/>
    <w:rsid w:val="00EB0E4C"/>
    <w:rsid w:val="00EB425B"/>
    <w:rsid w:val="00EB50A9"/>
    <w:rsid w:val="00EC0D09"/>
    <w:rsid w:val="00EC259C"/>
    <w:rsid w:val="00EC3281"/>
    <w:rsid w:val="00ED323C"/>
    <w:rsid w:val="00ED55E7"/>
    <w:rsid w:val="00F02DAE"/>
    <w:rsid w:val="00F0764A"/>
    <w:rsid w:val="00F16308"/>
    <w:rsid w:val="00F213CE"/>
    <w:rsid w:val="00F25578"/>
    <w:rsid w:val="00F316A4"/>
    <w:rsid w:val="00F323A5"/>
    <w:rsid w:val="00F430CF"/>
    <w:rsid w:val="00F45482"/>
    <w:rsid w:val="00F52EC5"/>
    <w:rsid w:val="00F554FB"/>
    <w:rsid w:val="00F579B1"/>
    <w:rsid w:val="00F6117A"/>
    <w:rsid w:val="00F62D3A"/>
    <w:rsid w:val="00F63B6D"/>
    <w:rsid w:val="00F73391"/>
    <w:rsid w:val="00F90344"/>
    <w:rsid w:val="00F91B58"/>
    <w:rsid w:val="00F97AF2"/>
    <w:rsid w:val="00F97F4A"/>
    <w:rsid w:val="00F97FCF"/>
    <w:rsid w:val="00FA15CE"/>
    <w:rsid w:val="00FA592B"/>
    <w:rsid w:val="00FB19EE"/>
    <w:rsid w:val="00FB1AE9"/>
    <w:rsid w:val="00FB442E"/>
    <w:rsid w:val="00FB7B82"/>
    <w:rsid w:val="00FC2689"/>
    <w:rsid w:val="00FC30F2"/>
    <w:rsid w:val="00FC521A"/>
    <w:rsid w:val="00FC6902"/>
    <w:rsid w:val="00FD0EEA"/>
    <w:rsid w:val="00FD10A8"/>
    <w:rsid w:val="00FD2DA7"/>
    <w:rsid w:val="00FD7A3B"/>
    <w:rsid w:val="00FE6B9C"/>
    <w:rsid w:val="00FF4F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24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85BBA"/>
    <w:rPr>
      <w:sz w:val="20"/>
      <w:szCs w:val="20"/>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rPr>
  </w:style>
  <w:style w:type="character" w:customStyle="1" w:styleId="BalloonTextChar">
    <w:name w:val="Balloon Text Char"/>
    <w:basedOn w:val="DefaultParagraphFont"/>
    <w:link w:val="BalloonText"/>
    <w:uiPriority w:val="99"/>
    <w:semiHidden/>
    <w:rsid w:val="00A65C20"/>
    <w:rPr>
      <w:rFonts w:ascii="Cambria" w:eastAsia="PMingLiU" w:hAnsi="Cambria" w:cs="Times New Roman"/>
      <w:kern w:val="2"/>
      <w:sz w:val="18"/>
      <w:szCs w:val="18"/>
    </w:rPr>
  </w:style>
  <w:style w:type="character" w:styleId="Hyperlink">
    <w:name w:val="Hyperlink"/>
    <w:basedOn w:val="DefaultParagraphFont"/>
    <w:rsid w:val="00FC30F2"/>
    <w:rPr>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rsid w:val="00484884"/>
    <w:rPr>
      <w:rFonts w:ascii="Arial" w:hAnsi="Arial" w:cs="Arial"/>
      <w:spacing w:val="-5"/>
      <w:lang w:val="en-GB" w:eastAsia="en-US"/>
    </w:rPr>
  </w:style>
  <w:style w:type="character" w:customStyle="1" w:styleId="A6">
    <w:name w:val="A6"/>
    <w:uiPriority w:val="99"/>
    <w:rsid w:val="00624654"/>
    <w:rPr>
      <w:color w:val="000000"/>
      <w:sz w:val="9"/>
      <w:szCs w:val="9"/>
    </w:rPr>
  </w:style>
  <w:style w:type="character" w:customStyle="1" w:styleId="A4">
    <w:name w:val="A4"/>
    <w:uiPriority w:val="99"/>
    <w:rsid w:val="000B5E7D"/>
    <w:rPr>
      <w:rFonts w:cs="Frutiger 45 Light"/>
      <w:color w:val="57585A"/>
      <w:sz w:val="18"/>
      <w:szCs w:val="18"/>
    </w:rPr>
  </w:style>
  <w:style w:type="character" w:customStyle="1" w:styleId="A1">
    <w:name w:val="A1"/>
    <w:uiPriority w:val="99"/>
    <w:rsid w:val="000B5E7D"/>
    <w:rPr>
      <w:rFonts w:cs="Frutiger 45 Light"/>
      <w:color w:val="57585A"/>
      <w:sz w:val="16"/>
      <w:szCs w:val="16"/>
    </w:rPr>
  </w:style>
  <w:style w:type="paragraph" w:customStyle="1" w:styleId="Pa6">
    <w:name w:val="Pa6"/>
    <w:basedOn w:val="Normal"/>
    <w:next w:val="Normal"/>
    <w:uiPriority w:val="99"/>
    <w:rsid w:val="007438B7"/>
    <w:pPr>
      <w:autoSpaceDE w:val="0"/>
      <w:autoSpaceDN w:val="0"/>
      <w:adjustRightInd w:val="0"/>
      <w:spacing w:line="161" w:lineRule="atLeast"/>
    </w:pPr>
    <w:rPr>
      <w:rFonts w:ascii="Helvetica" w:hAnsi="Helvetica"/>
      <w:kern w:val="0"/>
      <w:szCs w:val="24"/>
    </w:rPr>
  </w:style>
  <w:style w:type="character" w:customStyle="1" w:styleId="A16">
    <w:name w:val="A16"/>
    <w:uiPriority w:val="99"/>
    <w:rsid w:val="004B3279"/>
    <w:rPr>
      <w:rFonts w:cs="HelvCondLight"/>
      <w:color w:val="221E1F"/>
      <w:sz w:val="9"/>
      <w:szCs w:val="9"/>
    </w:rPr>
  </w:style>
  <w:style w:type="paragraph" w:customStyle="1" w:styleId="Pa173">
    <w:name w:val="Pa17+3"/>
    <w:basedOn w:val="Normal"/>
    <w:next w:val="Normal"/>
    <w:uiPriority w:val="99"/>
    <w:rsid w:val="00A5207A"/>
    <w:pPr>
      <w:autoSpaceDE w:val="0"/>
      <w:autoSpaceDN w:val="0"/>
      <w:adjustRightInd w:val="0"/>
      <w:spacing w:line="161" w:lineRule="atLeast"/>
    </w:pPr>
    <w:rPr>
      <w:rFonts w:ascii="HelvCondLight" w:eastAsia="HelvCondLight"/>
      <w:kern w:val="0"/>
      <w:szCs w:val="24"/>
    </w:rPr>
  </w:style>
  <w:style w:type="paragraph" w:customStyle="1" w:styleId="Pa42">
    <w:name w:val="Pa4+2"/>
    <w:basedOn w:val="Normal"/>
    <w:next w:val="Normal"/>
    <w:uiPriority w:val="99"/>
    <w:rsid w:val="00A5207A"/>
    <w:pPr>
      <w:autoSpaceDE w:val="0"/>
      <w:autoSpaceDN w:val="0"/>
      <w:adjustRightInd w:val="0"/>
      <w:spacing w:line="161" w:lineRule="atLeast"/>
    </w:pPr>
    <w:rPr>
      <w:rFonts w:ascii="HelvCondLight" w:eastAsia="HelvCondLight"/>
      <w:kern w:val="0"/>
      <w:szCs w:val="24"/>
    </w:rPr>
  </w:style>
  <w:style w:type="character" w:customStyle="1" w:styleId="A412">
    <w:name w:val="A41+2"/>
    <w:uiPriority w:val="99"/>
    <w:rsid w:val="00A5207A"/>
    <w:rPr>
      <w:rFonts w:cs="HelvCondLight"/>
      <w:color w:val="211D1E"/>
      <w:sz w:val="12"/>
      <w:szCs w:val="12"/>
    </w:rPr>
  </w:style>
  <w:style w:type="character" w:styleId="Strong">
    <w:name w:val="Strong"/>
    <w:basedOn w:val="DefaultParagraphFont"/>
    <w:uiPriority w:val="22"/>
    <w:qFormat/>
    <w:rsid w:val="00C605DA"/>
    <w:rPr>
      <w:b/>
      <w:bCs/>
    </w:rPr>
  </w:style>
  <w:style w:type="paragraph" w:styleId="NoSpacing">
    <w:name w:val="No Spacing"/>
    <w:uiPriority w:val="1"/>
    <w:qFormat/>
    <w:rsid w:val="00950BB1"/>
    <w:pPr>
      <w:widowControl w:val="0"/>
    </w:pPr>
    <w:rPr>
      <w:kern w:val="2"/>
      <w:sz w:val="24"/>
      <w:szCs w:val="22"/>
      <w:lang w:eastAsia="zh-TW"/>
    </w:rPr>
  </w:style>
  <w:style w:type="paragraph" w:customStyle="1" w:styleId="Default">
    <w:name w:val="Default"/>
    <w:rsid w:val="00950BB1"/>
    <w:pPr>
      <w:widowControl w:val="0"/>
      <w:autoSpaceDE w:val="0"/>
      <w:autoSpaceDN w:val="0"/>
      <w:adjustRightInd w:val="0"/>
    </w:pPr>
    <w:rPr>
      <w:rFonts w:ascii="Helvetica" w:hAnsi="Helvetica" w:cs="Helvetica"/>
      <w:color w:val="000000"/>
      <w:sz w:val="24"/>
      <w:szCs w:val="24"/>
      <w:lang w:eastAsia="zh-TW"/>
    </w:rPr>
  </w:style>
  <w:style w:type="character" w:customStyle="1" w:styleId="pr-aboutadvchar">
    <w:name w:val="pr-aboutadvchar"/>
    <w:basedOn w:val="DefaultParagraphFont"/>
    <w:rsid w:val="00950BB1"/>
  </w:style>
</w:styles>
</file>

<file path=word/webSettings.xml><?xml version="1.0" encoding="utf-8"?>
<w:webSettings xmlns:r="http://schemas.openxmlformats.org/officeDocument/2006/relationships" xmlns:w="http://schemas.openxmlformats.org/wordprocessingml/2006/main">
  <w:divs>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080980001">
      <w:bodyDiv w:val="1"/>
      <w:marLeft w:val="0"/>
      <w:marRight w:val="0"/>
      <w:marTop w:val="0"/>
      <w:marBottom w:val="0"/>
      <w:divBdr>
        <w:top w:val="none" w:sz="0" w:space="0" w:color="auto"/>
        <w:left w:val="none" w:sz="0" w:space="0" w:color="auto"/>
        <w:bottom w:val="none" w:sz="0" w:space="0" w:color="auto"/>
        <w:right w:val="none" w:sz="0" w:space="0" w:color="auto"/>
      </w:divBdr>
    </w:div>
    <w:div w:id="1523203138">
      <w:bodyDiv w:val="1"/>
      <w:marLeft w:val="0"/>
      <w:marRight w:val="0"/>
      <w:marTop w:val="0"/>
      <w:marBottom w:val="0"/>
      <w:divBdr>
        <w:top w:val="none" w:sz="0" w:space="0" w:color="auto"/>
        <w:left w:val="none" w:sz="0" w:space="0" w:color="auto"/>
        <w:bottom w:val="none" w:sz="0" w:space="0" w:color="auto"/>
        <w:right w:val="none" w:sz="0" w:space="0" w:color="auto"/>
      </w:divBdr>
    </w:div>
    <w:div w:id="1529247612">
      <w:bodyDiv w:val="1"/>
      <w:marLeft w:val="0"/>
      <w:marRight w:val="0"/>
      <w:marTop w:val="0"/>
      <w:marBottom w:val="0"/>
      <w:divBdr>
        <w:top w:val="none" w:sz="0" w:space="0" w:color="auto"/>
        <w:left w:val="none" w:sz="0" w:space="0" w:color="auto"/>
        <w:bottom w:val="none" w:sz="0" w:space="0" w:color="auto"/>
        <w:right w:val="none" w:sz="0" w:space="0" w:color="auto"/>
      </w:divBdr>
    </w:div>
    <w:div w:id="1577940361">
      <w:bodyDiv w:val="1"/>
      <w:marLeft w:val="0"/>
      <w:marRight w:val="0"/>
      <w:marTop w:val="0"/>
      <w:marBottom w:val="0"/>
      <w:divBdr>
        <w:top w:val="none" w:sz="0" w:space="0" w:color="auto"/>
        <w:left w:val="none" w:sz="0" w:space="0" w:color="auto"/>
        <w:bottom w:val="none" w:sz="0" w:space="0" w:color="auto"/>
        <w:right w:val="none" w:sz="0" w:space="0" w:color="auto"/>
      </w:divBdr>
    </w:div>
    <w:div w:id="1668098921">
      <w:bodyDiv w:val="1"/>
      <w:marLeft w:val="0"/>
      <w:marRight w:val="0"/>
      <w:marTop w:val="0"/>
      <w:marBottom w:val="0"/>
      <w:divBdr>
        <w:top w:val="none" w:sz="0" w:space="0" w:color="auto"/>
        <w:left w:val="none" w:sz="0" w:space="0" w:color="auto"/>
        <w:bottom w:val="none" w:sz="0" w:space="0" w:color="auto"/>
        <w:right w:val="none" w:sz="0" w:space="0" w:color="auto"/>
      </w:divBdr>
    </w:div>
    <w:div w:id="1680965471">
      <w:bodyDiv w:val="1"/>
      <w:marLeft w:val="0"/>
      <w:marRight w:val="0"/>
      <w:marTop w:val="0"/>
      <w:marBottom w:val="0"/>
      <w:divBdr>
        <w:top w:val="none" w:sz="0" w:space="0" w:color="auto"/>
        <w:left w:val="none" w:sz="0" w:space="0" w:color="auto"/>
        <w:bottom w:val="none" w:sz="0" w:space="0" w:color="auto"/>
        <w:right w:val="none" w:sz="0" w:space="0" w:color="auto"/>
      </w:divBdr>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4831</CharactersWithSpaces>
  <SharedDoc>false</SharedDoc>
  <HLinks>
    <vt:vector size="12" baseType="variant">
      <vt:variant>
        <vt:i4>5308419</vt:i4>
      </vt:variant>
      <vt:variant>
        <vt:i4>3</vt:i4>
      </vt:variant>
      <vt:variant>
        <vt:i4>0</vt:i4>
      </vt:variant>
      <vt:variant>
        <vt:i4>5</vt:i4>
      </vt:variant>
      <vt:variant>
        <vt:lpwstr>http://www.advantech.com/</vt:lpwstr>
      </vt:variant>
      <vt:variant>
        <vt:lpwstr/>
      </vt:variant>
      <vt:variant>
        <vt:i4>1376281</vt:i4>
      </vt:variant>
      <vt:variant>
        <vt:i4>0</vt:i4>
      </vt:variant>
      <vt:variant>
        <vt:i4>0</vt:i4>
      </vt:variant>
      <vt:variant>
        <vt:i4>5</vt:i4>
      </vt:variant>
      <vt:variant>
        <vt:lpwstr>http://www.advantech.eu/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Wendy.Wen</dc:creator>
  <cp:keywords/>
  <cp:lastModifiedBy>Marielle.Severac</cp:lastModifiedBy>
  <cp:revision>3</cp:revision>
  <cp:lastPrinted>2010-10-29T12:13:00Z</cp:lastPrinted>
  <dcterms:created xsi:type="dcterms:W3CDTF">2011-10-03T18:38:00Z</dcterms:created>
  <dcterms:modified xsi:type="dcterms:W3CDTF">2011-12-19T14:55:00Z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