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406CF7"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DF5DC6" w:rsidRDefault="00DF5DC6" w:rsidP="00DF5DC6">
      <w:pPr>
        <w:jc w:val="center"/>
        <w:rPr>
          <w:rFonts w:ascii="Tahoma" w:hAnsi="Tahoma" w:cs="Tahoma"/>
          <w:b/>
          <w:sz w:val="28"/>
          <w:szCs w:val="28"/>
          <w:lang w:val="fr-FR"/>
        </w:rPr>
      </w:pPr>
    </w:p>
    <w:p w:rsidR="00574FAD" w:rsidRDefault="00574FAD" w:rsidP="00DF5DC6">
      <w:pPr>
        <w:jc w:val="center"/>
        <w:rPr>
          <w:rFonts w:ascii="Tahoma" w:hAnsi="Tahoma" w:cs="Tahoma"/>
          <w:b/>
          <w:sz w:val="28"/>
          <w:szCs w:val="28"/>
          <w:lang w:val="fr-FR"/>
        </w:rPr>
      </w:pPr>
    </w:p>
    <w:p w:rsidR="00B5363F" w:rsidRDefault="00DF5DC6" w:rsidP="00DF5DC6">
      <w:pPr>
        <w:jc w:val="center"/>
        <w:rPr>
          <w:rFonts w:ascii="Tahoma" w:hAnsi="Tahoma" w:cs="Tahoma"/>
          <w:b/>
          <w:sz w:val="28"/>
          <w:szCs w:val="28"/>
          <w:lang w:val="fr-FR"/>
        </w:rPr>
      </w:pPr>
      <w:proofErr w:type="spellStart"/>
      <w:r>
        <w:rPr>
          <w:rFonts w:ascii="Tahoma" w:hAnsi="Tahoma" w:cs="Tahoma"/>
          <w:b/>
          <w:sz w:val="28"/>
          <w:szCs w:val="28"/>
          <w:lang w:val="fr-FR"/>
        </w:rPr>
        <w:t>Advantech</w:t>
      </w:r>
      <w:proofErr w:type="spellEnd"/>
      <w:r>
        <w:rPr>
          <w:rFonts w:ascii="Tahoma" w:hAnsi="Tahoma" w:cs="Tahoma"/>
          <w:b/>
          <w:sz w:val="28"/>
          <w:szCs w:val="28"/>
          <w:lang w:val="fr-FR"/>
        </w:rPr>
        <w:t xml:space="preserve"> introduit un terminal de divertissement de patient super-léger de 15,6 pouces et de résolution </w:t>
      </w:r>
      <w:r w:rsidRPr="007A556E">
        <w:rPr>
          <w:rFonts w:ascii="Tahoma" w:hAnsi="Tahoma" w:cs="Tahoma"/>
          <w:b/>
          <w:sz w:val="28"/>
          <w:szCs w:val="28"/>
          <w:lang w:val="fr-FR"/>
        </w:rPr>
        <w:t>Full HD</w:t>
      </w:r>
    </w:p>
    <w:p w:rsidR="00DF5DC6" w:rsidRDefault="00DF5DC6" w:rsidP="00B5363F">
      <w:pPr>
        <w:jc w:val="both"/>
        <w:rPr>
          <w:rFonts w:ascii="Arial" w:hAnsi="Arial" w:cs="Arial"/>
          <w:b/>
          <w:i/>
          <w:sz w:val="20"/>
          <w:szCs w:val="20"/>
          <w:lang w:val="fr-FR"/>
        </w:rPr>
      </w:pPr>
    </w:p>
    <w:p w:rsidR="00DF5DC6" w:rsidRDefault="00DF5DC6" w:rsidP="00B5363F">
      <w:pPr>
        <w:jc w:val="both"/>
        <w:rPr>
          <w:rFonts w:ascii="Arial" w:hAnsi="Arial" w:cs="Arial"/>
          <w:b/>
          <w:i/>
          <w:sz w:val="20"/>
          <w:szCs w:val="20"/>
          <w:lang w:val="fr-FR"/>
        </w:rPr>
      </w:pPr>
    </w:p>
    <w:p w:rsidR="00DF5DC6" w:rsidRPr="007A556E" w:rsidRDefault="00574FAD" w:rsidP="00DF5DC6">
      <w:pPr>
        <w:rPr>
          <w:rFonts w:ascii="Arial" w:hAnsi="Arial" w:cs="Arial"/>
          <w:sz w:val="22"/>
          <w:szCs w:val="22"/>
          <w:lang w:val="fr-FR"/>
        </w:rPr>
      </w:pPr>
      <w:r>
        <w:rPr>
          <w:rFonts w:ascii="Arial" w:hAnsi="Arial" w:cs="Arial"/>
          <w:b/>
          <w:i/>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s1030" type="#_x0000_t75" alt="PIT-1501W_leftwithHandset_Backoff -2.png" style="position:absolute;margin-left:319.1pt;margin-top:60.85pt;width:129.75pt;height:129.75pt;z-index:1;visibility:visible">
            <v:imagedata r:id="rId9" o:title="PIT-1501W_leftwithHandset_Backoff -2"/>
            <w10:wrap type="square"/>
          </v:shape>
        </w:pict>
      </w:r>
      <w:r w:rsidR="00DF5DC6">
        <w:rPr>
          <w:rFonts w:ascii="Arial" w:hAnsi="Arial" w:cs="Arial"/>
          <w:b/>
          <w:i/>
          <w:sz w:val="20"/>
          <w:szCs w:val="20"/>
          <w:lang w:val="fr-FR"/>
        </w:rPr>
        <w:t>Avril</w:t>
      </w:r>
      <w:r w:rsidR="00F44581" w:rsidRPr="00B5363F">
        <w:rPr>
          <w:rFonts w:ascii="Arial" w:hAnsi="Arial" w:cs="Arial"/>
          <w:b/>
          <w:i/>
          <w:sz w:val="20"/>
          <w:szCs w:val="20"/>
          <w:lang w:val="fr-FR"/>
        </w:rPr>
        <w:t xml:space="preserve"> 2011 </w:t>
      </w:r>
      <w:r w:rsidR="00F44581" w:rsidRPr="00B5363F">
        <w:rPr>
          <w:rFonts w:ascii="Arial" w:hAnsi="Arial" w:cs="Arial"/>
          <w:b/>
          <w:sz w:val="20"/>
          <w:szCs w:val="20"/>
          <w:lang w:val="fr-FR"/>
        </w:rPr>
        <w:t xml:space="preserve">– </w:t>
      </w:r>
      <w:proofErr w:type="spellStart"/>
      <w:r w:rsidR="00DF5DC6" w:rsidRPr="007A556E">
        <w:rPr>
          <w:rFonts w:ascii="Arial" w:hAnsi="Arial" w:cs="Arial"/>
          <w:sz w:val="22"/>
          <w:szCs w:val="22"/>
          <w:lang w:val="fr-FR"/>
        </w:rPr>
        <w:t>Advantech</w:t>
      </w:r>
      <w:proofErr w:type="spellEnd"/>
      <w:r w:rsidR="00DF5DC6" w:rsidRPr="007A556E">
        <w:rPr>
          <w:rFonts w:ascii="Arial" w:hAnsi="Arial" w:cs="Arial"/>
          <w:sz w:val="22"/>
          <w:szCs w:val="22"/>
          <w:lang w:val="fr-FR"/>
        </w:rPr>
        <w:t xml:space="preserve">, </w:t>
      </w:r>
      <w:r w:rsidR="00DF5DC6" w:rsidRPr="007A556E">
        <w:rPr>
          <w:rFonts w:ascii="Arial" w:hAnsi="Arial" w:cs="Arial"/>
          <w:iCs/>
          <w:sz w:val="22"/>
          <w:szCs w:val="22"/>
          <w:lang w:val="fr-FR"/>
        </w:rPr>
        <w:t>un leader mondial de l’informatique médicale fournissant produits et services</w:t>
      </w:r>
      <w:r w:rsidR="00DF5DC6" w:rsidRPr="007A556E">
        <w:rPr>
          <w:rFonts w:ascii="Arial" w:hAnsi="Arial" w:cs="Arial"/>
          <w:sz w:val="22"/>
          <w:szCs w:val="22"/>
          <w:lang w:val="fr-FR"/>
        </w:rPr>
        <w:t xml:space="preserve">, </w:t>
      </w:r>
      <w:r w:rsidR="00DF5DC6">
        <w:rPr>
          <w:rFonts w:ascii="Arial" w:hAnsi="Arial" w:cs="Arial"/>
          <w:sz w:val="22"/>
          <w:szCs w:val="22"/>
          <w:lang w:val="fr-FR"/>
        </w:rPr>
        <w:t xml:space="preserve">annonce le lancement du </w:t>
      </w:r>
      <w:r w:rsidR="00DF5DC6" w:rsidRPr="007A556E">
        <w:rPr>
          <w:rFonts w:ascii="Arial" w:hAnsi="Arial" w:cs="Arial"/>
          <w:sz w:val="22"/>
          <w:szCs w:val="22"/>
          <w:lang w:val="fr-FR"/>
        </w:rPr>
        <w:t>PIT-1502W</w:t>
      </w:r>
      <w:r w:rsidR="00DF5DC6">
        <w:rPr>
          <w:rFonts w:ascii="Arial" w:hAnsi="Arial" w:cs="Arial"/>
          <w:sz w:val="22"/>
          <w:szCs w:val="22"/>
          <w:lang w:val="fr-FR"/>
        </w:rPr>
        <w:t>, un nouveau terminal interactif patient de 15,6 pouces, tout-en-un et super léger</w:t>
      </w:r>
      <w:r w:rsidR="00DF5DC6" w:rsidRPr="007A556E">
        <w:rPr>
          <w:rFonts w:ascii="Arial" w:hAnsi="Arial" w:cs="Arial"/>
          <w:sz w:val="22"/>
          <w:szCs w:val="22"/>
          <w:lang w:val="fr-FR"/>
        </w:rPr>
        <w:t xml:space="preserve">. </w:t>
      </w:r>
      <w:r w:rsidR="00DF5DC6">
        <w:rPr>
          <w:rFonts w:ascii="Arial" w:hAnsi="Arial" w:cs="Arial"/>
          <w:sz w:val="22"/>
          <w:szCs w:val="22"/>
          <w:lang w:val="fr-FR"/>
        </w:rPr>
        <w:t>Il est équipé pour offrir une qualité d’image et de vidéo de haut de gamme de résolution</w:t>
      </w:r>
      <w:r w:rsidR="00DF5DC6" w:rsidRPr="007A556E">
        <w:rPr>
          <w:rFonts w:ascii="Arial" w:hAnsi="Arial" w:cs="Arial"/>
          <w:sz w:val="22"/>
          <w:szCs w:val="22"/>
          <w:lang w:val="fr-FR"/>
        </w:rPr>
        <w:t xml:space="preserve"> </w:t>
      </w:r>
      <w:r w:rsidR="00DF5DC6">
        <w:rPr>
          <w:rFonts w:ascii="Arial" w:hAnsi="Arial" w:cs="Arial"/>
          <w:sz w:val="22"/>
          <w:szCs w:val="22"/>
          <w:lang w:val="fr-FR"/>
        </w:rPr>
        <w:t>F</w:t>
      </w:r>
      <w:r w:rsidR="00DF5DC6" w:rsidRPr="007A556E">
        <w:rPr>
          <w:rFonts w:ascii="Arial" w:hAnsi="Arial" w:cs="Arial"/>
          <w:sz w:val="22"/>
          <w:szCs w:val="22"/>
          <w:lang w:val="fr-FR"/>
        </w:rPr>
        <w:t>ull HD (1080p)</w:t>
      </w:r>
      <w:r w:rsidR="00DF5DC6">
        <w:rPr>
          <w:rFonts w:ascii="Arial" w:hAnsi="Arial" w:cs="Arial"/>
          <w:sz w:val="22"/>
          <w:szCs w:val="22"/>
          <w:lang w:val="fr-FR"/>
        </w:rPr>
        <w:t xml:space="preserve"> et,</w:t>
      </w:r>
      <w:r w:rsidR="00DF5DC6" w:rsidRPr="007A556E">
        <w:rPr>
          <w:rFonts w:ascii="Arial" w:hAnsi="Arial" w:cs="Arial"/>
          <w:sz w:val="22"/>
          <w:szCs w:val="22"/>
          <w:lang w:val="fr-FR"/>
        </w:rPr>
        <w:t xml:space="preserve"> </w:t>
      </w:r>
      <w:r w:rsidR="00DF5DC6">
        <w:rPr>
          <w:rFonts w:ascii="Arial" w:hAnsi="Arial" w:cs="Arial"/>
          <w:sz w:val="22"/>
          <w:szCs w:val="22"/>
          <w:lang w:val="fr-FR"/>
        </w:rPr>
        <w:t>encore mieux, il ne pèse que</w:t>
      </w:r>
      <w:r w:rsidR="00DF5DC6" w:rsidRPr="007A556E">
        <w:rPr>
          <w:rFonts w:ascii="Arial" w:hAnsi="Arial" w:cs="Arial"/>
          <w:sz w:val="22"/>
          <w:szCs w:val="22"/>
          <w:lang w:val="fr-FR"/>
        </w:rPr>
        <w:t xml:space="preserve"> </w:t>
      </w:r>
      <w:r w:rsidR="00DF5DC6">
        <w:rPr>
          <w:rFonts w:ascii="Arial" w:hAnsi="Arial" w:cs="Arial"/>
          <w:sz w:val="22"/>
          <w:szCs w:val="22"/>
          <w:lang w:val="fr-FR"/>
        </w:rPr>
        <w:t>4,</w:t>
      </w:r>
      <w:r w:rsidR="00DF5DC6" w:rsidRPr="007A556E">
        <w:rPr>
          <w:rFonts w:ascii="Arial" w:hAnsi="Arial" w:cs="Arial"/>
          <w:sz w:val="22"/>
          <w:szCs w:val="22"/>
          <w:lang w:val="fr-FR"/>
        </w:rPr>
        <w:t xml:space="preserve">8 kg. </w:t>
      </w:r>
      <w:r w:rsidR="00DF5DC6">
        <w:rPr>
          <w:rFonts w:ascii="Arial" w:hAnsi="Arial" w:cs="Arial"/>
          <w:sz w:val="22"/>
          <w:szCs w:val="22"/>
          <w:lang w:val="fr-FR"/>
        </w:rPr>
        <w:t>Conçu pour le divertissement au chevet du malade</w:t>
      </w:r>
      <w:r w:rsidR="00DF5DC6" w:rsidRPr="007A556E">
        <w:rPr>
          <w:rFonts w:ascii="Arial" w:hAnsi="Arial" w:cs="Arial"/>
          <w:sz w:val="22"/>
          <w:szCs w:val="22"/>
          <w:lang w:val="fr-FR"/>
        </w:rPr>
        <w:t xml:space="preserve"> </w:t>
      </w:r>
      <w:r w:rsidR="00DF5DC6">
        <w:rPr>
          <w:rFonts w:ascii="Arial" w:hAnsi="Arial" w:cs="Arial"/>
          <w:sz w:val="22"/>
          <w:szCs w:val="22"/>
          <w:lang w:val="fr-FR"/>
        </w:rPr>
        <w:t>et le suivi de parcours du patient par l’équipe médicale, le</w:t>
      </w:r>
      <w:r w:rsidR="00DF5DC6" w:rsidRPr="007A556E">
        <w:rPr>
          <w:rFonts w:ascii="Arial" w:hAnsi="Arial" w:cs="Arial"/>
          <w:sz w:val="22"/>
          <w:szCs w:val="22"/>
          <w:lang w:val="fr-FR"/>
        </w:rPr>
        <w:t xml:space="preserve"> PIT-1502W </w:t>
      </w:r>
      <w:r w:rsidR="00DF5DC6">
        <w:rPr>
          <w:rFonts w:ascii="Arial" w:hAnsi="Arial" w:cs="Arial"/>
          <w:sz w:val="22"/>
          <w:szCs w:val="22"/>
          <w:lang w:val="fr-FR"/>
        </w:rPr>
        <w:t xml:space="preserve">a vu ses caractéristiques améliorées pour faciliter et agrémenter le séjour à l’hôpital par de nouvelles fonctions de communications voix et </w:t>
      </w:r>
      <w:r w:rsidR="00DF5DC6" w:rsidRPr="007A556E">
        <w:rPr>
          <w:rFonts w:ascii="Arial" w:hAnsi="Arial" w:cs="Arial"/>
          <w:sz w:val="22"/>
          <w:szCs w:val="22"/>
          <w:lang w:val="fr-FR"/>
        </w:rPr>
        <w:t>vid</w:t>
      </w:r>
      <w:r w:rsidR="00DF5DC6">
        <w:rPr>
          <w:rFonts w:ascii="Arial" w:hAnsi="Arial" w:cs="Arial"/>
          <w:sz w:val="22"/>
          <w:szCs w:val="22"/>
          <w:lang w:val="fr-FR"/>
        </w:rPr>
        <w:t>é</w:t>
      </w:r>
      <w:r w:rsidR="00DF5DC6" w:rsidRPr="007A556E">
        <w:rPr>
          <w:rFonts w:ascii="Arial" w:hAnsi="Arial" w:cs="Arial"/>
          <w:sz w:val="22"/>
          <w:szCs w:val="22"/>
          <w:lang w:val="fr-FR"/>
        </w:rPr>
        <w:t xml:space="preserve">o, </w:t>
      </w:r>
      <w:r w:rsidR="00DF5DC6">
        <w:rPr>
          <w:rFonts w:ascii="Arial" w:hAnsi="Arial" w:cs="Arial"/>
          <w:sz w:val="22"/>
          <w:szCs w:val="22"/>
          <w:lang w:val="fr-FR"/>
        </w:rPr>
        <w:t>accompagnées de TV,</w:t>
      </w:r>
      <w:r w:rsidR="00DF5DC6" w:rsidRPr="007A556E">
        <w:rPr>
          <w:rFonts w:ascii="Arial" w:hAnsi="Arial" w:cs="Arial"/>
          <w:sz w:val="22"/>
          <w:szCs w:val="22"/>
          <w:lang w:val="fr-FR"/>
        </w:rPr>
        <w:t xml:space="preserve"> radio, </w:t>
      </w:r>
      <w:r w:rsidR="00DF5DC6">
        <w:rPr>
          <w:rFonts w:ascii="Arial" w:hAnsi="Arial" w:cs="Arial"/>
          <w:sz w:val="22"/>
          <w:szCs w:val="22"/>
          <w:lang w:val="fr-FR"/>
        </w:rPr>
        <w:t>films</w:t>
      </w:r>
      <w:r w:rsidR="00DF5DC6" w:rsidRPr="007A556E">
        <w:rPr>
          <w:rFonts w:ascii="Arial" w:hAnsi="Arial" w:cs="Arial"/>
          <w:sz w:val="22"/>
          <w:szCs w:val="22"/>
          <w:lang w:val="fr-FR"/>
        </w:rPr>
        <w:t xml:space="preserve">, </w:t>
      </w:r>
      <w:r w:rsidR="00DF5DC6">
        <w:rPr>
          <w:rFonts w:ascii="Arial" w:hAnsi="Arial" w:cs="Arial"/>
          <w:sz w:val="22"/>
          <w:szCs w:val="22"/>
          <w:lang w:val="fr-FR"/>
        </w:rPr>
        <w:t>jeux et accès</w:t>
      </w:r>
      <w:r w:rsidR="00DF5DC6" w:rsidRPr="007A556E">
        <w:rPr>
          <w:rFonts w:ascii="Arial" w:hAnsi="Arial" w:cs="Arial"/>
          <w:sz w:val="22"/>
          <w:szCs w:val="22"/>
          <w:lang w:val="fr-FR"/>
        </w:rPr>
        <w:t xml:space="preserve"> Internet</w:t>
      </w:r>
      <w:r w:rsidR="00DF5DC6">
        <w:rPr>
          <w:rFonts w:ascii="Arial" w:hAnsi="Arial" w:cs="Arial"/>
          <w:sz w:val="22"/>
          <w:szCs w:val="22"/>
          <w:lang w:val="fr-FR"/>
        </w:rPr>
        <w:t>, le tout à partir d’un même terminal d’accès facile en environnement médical centré patient.</w:t>
      </w:r>
    </w:p>
    <w:p w:rsidR="00DF5DC6" w:rsidRPr="007A556E" w:rsidRDefault="00DF5DC6" w:rsidP="00DF5DC6">
      <w:pPr>
        <w:rPr>
          <w:rFonts w:ascii="Arial" w:hAnsi="Arial" w:cs="Arial"/>
          <w:sz w:val="22"/>
          <w:szCs w:val="22"/>
          <w:lang w:val="fr-FR"/>
        </w:rPr>
      </w:pPr>
    </w:p>
    <w:p w:rsidR="00DF5DC6" w:rsidRPr="007A556E" w:rsidRDefault="00DF5DC6" w:rsidP="00DF5DC6">
      <w:pPr>
        <w:rPr>
          <w:rFonts w:ascii="Arial" w:hAnsi="Arial" w:cs="Arial"/>
          <w:sz w:val="22"/>
          <w:szCs w:val="22"/>
          <w:lang w:val="fr-FR"/>
        </w:rPr>
      </w:pPr>
      <w:r>
        <w:rPr>
          <w:rFonts w:ascii="Arial" w:hAnsi="Arial" w:cs="Arial"/>
          <w:sz w:val="22"/>
          <w:szCs w:val="22"/>
          <w:lang w:val="fr-FR"/>
        </w:rPr>
        <w:t xml:space="preserve">Le </w:t>
      </w:r>
      <w:r w:rsidRPr="007A556E">
        <w:rPr>
          <w:rFonts w:ascii="Arial" w:hAnsi="Arial" w:cs="Arial"/>
          <w:sz w:val="22"/>
          <w:szCs w:val="22"/>
          <w:lang w:val="fr-FR"/>
        </w:rPr>
        <w:t xml:space="preserve">PIT-1502W </w:t>
      </w:r>
      <w:r>
        <w:rPr>
          <w:rFonts w:ascii="Arial" w:hAnsi="Arial" w:cs="Arial"/>
          <w:sz w:val="22"/>
          <w:szCs w:val="22"/>
          <w:lang w:val="fr-FR"/>
        </w:rPr>
        <w:t>est équipé du premier processeur</w:t>
      </w:r>
      <w:r w:rsidRPr="007A556E">
        <w:rPr>
          <w:rFonts w:ascii="Arial" w:hAnsi="Arial" w:cs="Arial"/>
          <w:sz w:val="22"/>
          <w:szCs w:val="22"/>
          <w:lang w:val="fr-FR"/>
        </w:rPr>
        <w:t xml:space="preserve"> </w:t>
      </w:r>
      <w:proofErr w:type="spellStart"/>
      <w:r w:rsidRPr="007A556E">
        <w:rPr>
          <w:rFonts w:ascii="Arial" w:hAnsi="Arial" w:cs="Arial"/>
          <w:sz w:val="22"/>
          <w:szCs w:val="22"/>
          <w:lang w:val="fr-FR"/>
        </w:rPr>
        <w:t>A</w:t>
      </w:r>
      <w:r>
        <w:rPr>
          <w:rFonts w:ascii="Arial" w:hAnsi="Arial" w:cs="Arial"/>
          <w:sz w:val="22"/>
          <w:szCs w:val="22"/>
          <w:lang w:val="fr-FR"/>
        </w:rPr>
        <w:t>tom</w:t>
      </w:r>
      <w:proofErr w:type="spellEnd"/>
      <w:r w:rsidRPr="007A556E">
        <w:rPr>
          <w:rFonts w:ascii="Arial" w:hAnsi="Arial" w:cs="Arial"/>
          <w:sz w:val="22"/>
          <w:szCs w:val="22"/>
          <w:lang w:val="fr-FR"/>
        </w:rPr>
        <w:t xml:space="preserve"> </w:t>
      </w:r>
      <w:r>
        <w:rPr>
          <w:rFonts w:ascii="Arial" w:hAnsi="Arial" w:cs="Arial"/>
          <w:sz w:val="22"/>
          <w:szCs w:val="22"/>
          <w:lang w:val="fr-FR"/>
        </w:rPr>
        <w:t xml:space="preserve">double cœur d’Intel, le </w:t>
      </w:r>
      <w:r w:rsidRPr="007A556E">
        <w:rPr>
          <w:rFonts w:ascii="Arial" w:hAnsi="Arial" w:cs="Arial"/>
          <w:sz w:val="22"/>
          <w:szCs w:val="22"/>
          <w:lang w:val="fr-FR"/>
        </w:rPr>
        <w:t xml:space="preserve">D510 </w:t>
      </w:r>
      <w:r>
        <w:rPr>
          <w:rFonts w:ascii="Arial" w:hAnsi="Arial" w:cs="Arial"/>
          <w:sz w:val="22"/>
          <w:szCs w:val="22"/>
          <w:lang w:val="fr-FR"/>
        </w:rPr>
        <w:t>qui est de la classe desktop et intègre les contrôleurs graphique et de mémoire</w:t>
      </w:r>
      <w:r w:rsidRPr="006516F3">
        <w:rPr>
          <w:rFonts w:ascii="Arial" w:hAnsi="Arial" w:cs="Arial"/>
          <w:sz w:val="22"/>
          <w:szCs w:val="22"/>
          <w:lang w:val="fr-FR"/>
        </w:rPr>
        <w:t xml:space="preserve"> </w:t>
      </w:r>
      <w:r>
        <w:rPr>
          <w:rFonts w:ascii="Arial" w:hAnsi="Arial" w:cs="Arial"/>
          <w:sz w:val="22"/>
          <w:szCs w:val="22"/>
          <w:lang w:val="fr-FR"/>
        </w:rPr>
        <w:t>sur sa puce</w:t>
      </w:r>
      <w:r w:rsidRPr="007A556E">
        <w:rPr>
          <w:rFonts w:ascii="Arial" w:hAnsi="Arial" w:cs="Arial"/>
          <w:sz w:val="22"/>
          <w:szCs w:val="22"/>
          <w:lang w:val="fr-FR"/>
        </w:rPr>
        <w:t xml:space="preserve">. </w:t>
      </w:r>
      <w:r>
        <w:rPr>
          <w:rFonts w:ascii="Arial" w:hAnsi="Arial" w:cs="Arial"/>
          <w:sz w:val="22"/>
          <w:szCs w:val="22"/>
          <w:lang w:val="fr-FR"/>
        </w:rPr>
        <w:t>Avec le support de</w:t>
      </w:r>
      <w:r w:rsidRPr="007A556E">
        <w:rPr>
          <w:rFonts w:ascii="Arial" w:hAnsi="Arial" w:cs="Arial"/>
          <w:sz w:val="22"/>
          <w:szCs w:val="22"/>
          <w:lang w:val="fr-FR"/>
        </w:rPr>
        <w:t xml:space="preserve"> </w:t>
      </w:r>
      <w:r>
        <w:rPr>
          <w:rFonts w:ascii="Arial" w:hAnsi="Arial" w:cs="Arial"/>
          <w:sz w:val="22"/>
          <w:szCs w:val="22"/>
          <w:lang w:val="fr-FR"/>
        </w:rPr>
        <w:t>la résolution F</w:t>
      </w:r>
      <w:r w:rsidRPr="007A556E">
        <w:rPr>
          <w:rFonts w:ascii="Arial" w:hAnsi="Arial" w:cs="Arial"/>
          <w:sz w:val="22"/>
          <w:szCs w:val="22"/>
          <w:lang w:val="fr-FR"/>
        </w:rPr>
        <w:t xml:space="preserve">ull HD (1080p) </w:t>
      </w:r>
      <w:r>
        <w:rPr>
          <w:rFonts w:ascii="Arial" w:hAnsi="Arial" w:cs="Arial"/>
          <w:sz w:val="22"/>
          <w:szCs w:val="22"/>
          <w:lang w:val="fr-FR"/>
        </w:rPr>
        <w:t xml:space="preserve">et des formats de TV numérique </w:t>
      </w:r>
      <w:r w:rsidRPr="007A556E">
        <w:rPr>
          <w:rFonts w:ascii="Arial" w:hAnsi="Arial" w:cs="Arial"/>
          <w:sz w:val="22"/>
          <w:szCs w:val="22"/>
          <w:lang w:val="fr-FR"/>
        </w:rPr>
        <w:t xml:space="preserve">(ATSC/DVBT), </w:t>
      </w:r>
      <w:r>
        <w:rPr>
          <w:rFonts w:ascii="Arial" w:hAnsi="Arial" w:cs="Arial"/>
          <w:sz w:val="22"/>
          <w:szCs w:val="22"/>
          <w:lang w:val="fr-FR"/>
        </w:rPr>
        <w:t>cette plate-forme est parfaite pour le divertissement et la communication. Le patient améliore son expérience en accédant en temps réel à ses données médicales et en gardant le contact avec sa famille et ses amis par</w:t>
      </w:r>
      <w:r w:rsidRPr="007A556E">
        <w:rPr>
          <w:rFonts w:ascii="Arial" w:hAnsi="Arial" w:cs="Arial"/>
          <w:sz w:val="22"/>
          <w:szCs w:val="22"/>
          <w:lang w:val="fr-FR"/>
        </w:rPr>
        <w:t xml:space="preserve"> </w:t>
      </w:r>
      <w:r>
        <w:rPr>
          <w:rFonts w:ascii="Arial" w:hAnsi="Arial" w:cs="Arial"/>
          <w:sz w:val="22"/>
          <w:szCs w:val="22"/>
          <w:lang w:val="fr-FR"/>
        </w:rPr>
        <w:t xml:space="preserve">Voix sur </w:t>
      </w:r>
      <w:r w:rsidRPr="007A556E">
        <w:rPr>
          <w:rFonts w:ascii="Arial" w:hAnsi="Arial" w:cs="Arial"/>
          <w:sz w:val="22"/>
          <w:szCs w:val="22"/>
          <w:lang w:val="fr-FR"/>
        </w:rPr>
        <w:t xml:space="preserve">IP, email </w:t>
      </w:r>
      <w:r>
        <w:rPr>
          <w:rFonts w:ascii="Arial" w:hAnsi="Arial" w:cs="Arial"/>
          <w:sz w:val="22"/>
          <w:szCs w:val="22"/>
          <w:lang w:val="fr-FR"/>
        </w:rPr>
        <w:t>et messagerie instantanée</w:t>
      </w:r>
      <w:r w:rsidRPr="007A556E">
        <w:rPr>
          <w:rFonts w:ascii="Arial" w:hAnsi="Arial" w:cs="Arial"/>
          <w:sz w:val="22"/>
          <w:szCs w:val="22"/>
          <w:lang w:val="fr-FR"/>
        </w:rPr>
        <w:t>.</w:t>
      </w:r>
    </w:p>
    <w:p w:rsidR="00DF5DC6" w:rsidRPr="007A556E" w:rsidRDefault="00DF5DC6" w:rsidP="00DF5DC6">
      <w:pPr>
        <w:rPr>
          <w:rFonts w:ascii="Arial" w:hAnsi="Arial" w:cs="Arial"/>
          <w:sz w:val="22"/>
          <w:szCs w:val="22"/>
          <w:lang w:val="fr-FR"/>
        </w:rPr>
      </w:pPr>
    </w:p>
    <w:p w:rsidR="00DF5DC6" w:rsidRPr="007A556E" w:rsidRDefault="00DF5DC6" w:rsidP="00DF5DC6">
      <w:pPr>
        <w:rPr>
          <w:rFonts w:ascii="Arial" w:hAnsi="Arial" w:cs="Arial"/>
          <w:sz w:val="22"/>
          <w:szCs w:val="22"/>
          <w:lang w:val="fr-FR"/>
        </w:rPr>
      </w:pPr>
      <w:r>
        <w:rPr>
          <w:rFonts w:ascii="Arial" w:hAnsi="Arial" w:cs="Arial"/>
          <w:sz w:val="22"/>
          <w:szCs w:val="22"/>
          <w:lang w:val="fr-FR"/>
        </w:rPr>
        <w:t xml:space="preserve">Pour l’équipe médicale et le personnel de santé, le </w:t>
      </w:r>
      <w:r w:rsidRPr="007A556E">
        <w:rPr>
          <w:rFonts w:ascii="Arial" w:hAnsi="Arial" w:cs="Arial"/>
          <w:sz w:val="22"/>
          <w:szCs w:val="22"/>
          <w:lang w:val="fr-FR"/>
        </w:rPr>
        <w:t xml:space="preserve">PIT-1502W </w:t>
      </w:r>
      <w:r>
        <w:rPr>
          <w:rFonts w:ascii="Arial" w:hAnsi="Arial" w:cs="Arial"/>
          <w:sz w:val="22"/>
          <w:szCs w:val="22"/>
          <w:lang w:val="fr-FR"/>
        </w:rPr>
        <w:t>facilite le suivi de Parcours de Patient et offre un accès sécurisé au dossier médical électronique</w:t>
      </w:r>
      <w:r w:rsidRPr="007A556E">
        <w:rPr>
          <w:rFonts w:ascii="Arial" w:hAnsi="Arial" w:cs="Arial"/>
          <w:sz w:val="22"/>
          <w:szCs w:val="22"/>
          <w:lang w:val="fr-FR"/>
        </w:rPr>
        <w:t xml:space="preserve"> (EMR). </w:t>
      </w:r>
      <w:r>
        <w:rPr>
          <w:rFonts w:ascii="Arial" w:hAnsi="Arial" w:cs="Arial"/>
          <w:sz w:val="22"/>
          <w:szCs w:val="22"/>
          <w:lang w:val="fr-FR"/>
        </w:rPr>
        <w:t>En support du diagnostic, le terminal permet de retirer à distance le dossier médical électronique et d’accéder aux bases de données depuis le chevet du patient, en se conformant aux spécifications du Système d’Information Hospitalier (SIH). Les administrateurs bénéficieront d’un gain d’efficacité opérationnelle, d’une plus grande satisfaction du patient et des visiteurs, et amélioreront la qualité des soins, tout en</w:t>
      </w:r>
      <w:r w:rsidRPr="007A556E">
        <w:rPr>
          <w:rFonts w:ascii="Arial" w:hAnsi="Arial" w:cs="Arial"/>
          <w:sz w:val="22"/>
          <w:szCs w:val="22"/>
          <w:lang w:val="fr-FR"/>
        </w:rPr>
        <w:t xml:space="preserve"> </w:t>
      </w:r>
      <w:r>
        <w:rPr>
          <w:rFonts w:ascii="Arial" w:hAnsi="Arial" w:cs="Arial"/>
          <w:sz w:val="22"/>
          <w:szCs w:val="22"/>
          <w:lang w:val="fr-FR"/>
        </w:rPr>
        <w:t>accroissant la rentabilité.</w:t>
      </w:r>
    </w:p>
    <w:p w:rsidR="00DF5DC6" w:rsidRPr="007A556E" w:rsidRDefault="00DF5DC6" w:rsidP="00DF5DC6">
      <w:pPr>
        <w:rPr>
          <w:rFonts w:ascii="Arial" w:hAnsi="Arial" w:cs="Arial"/>
          <w:sz w:val="22"/>
          <w:szCs w:val="22"/>
          <w:lang w:val="fr-FR"/>
        </w:rPr>
      </w:pPr>
    </w:p>
    <w:p w:rsidR="00DF5DC6" w:rsidRPr="007A556E" w:rsidRDefault="00DF5DC6" w:rsidP="00DF5DC6">
      <w:pPr>
        <w:rPr>
          <w:rFonts w:ascii="Arial" w:hAnsi="Arial" w:cs="Arial"/>
          <w:sz w:val="22"/>
          <w:szCs w:val="22"/>
          <w:lang w:val="fr-FR"/>
        </w:rPr>
      </w:pPr>
      <w:r>
        <w:rPr>
          <w:rFonts w:ascii="Arial" w:hAnsi="Arial" w:cs="Arial"/>
          <w:sz w:val="22"/>
          <w:szCs w:val="22"/>
          <w:lang w:val="fr-FR"/>
        </w:rPr>
        <w:t xml:space="preserve">Le </w:t>
      </w:r>
      <w:r w:rsidRPr="007A556E">
        <w:rPr>
          <w:rFonts w:ascii="Arial" w:hAnsi="Arial" w:cs="Arial"/>
          <w:sz w:val="22"/>
          <w:szCs w:val="22"/>
          <w:lang w:val="fr-FR"/>
        </w:rPr>
        <w:t xml:space="preserve">PIT-1502W </w:t>
      </w:r>
      <w:r>
        <w:rPr>
          <w:rFonts w:ascii="Arial" w:hAnsi="Arial" w:cs="Arial"/>
          <w:sz w:val="22"/>
          <w:szCs w:val="22"/>
          <w:lang w:val="fr-FR"/>
        </w:rPr>
        <w:t>est équipé d’un écran tactile TFT multifonction de 15,</w:t>
      </w:r>
      <w:r w:rsidRPr="007A556E">
        <w:rPr>
          <w:rFonts w:ascii="Arial" w:hAnsi="Arial" w:cs="Arial"/>
          <w:sz w:val="22"/>
          <w:szCs w:val="22"/>
          <w:lang w:val="fr-FR"/>
        </w:rPr>
        <w:t>6</w:t>
      </w:r>
      <w:r>
        <w:rPr>
          <w:rFonts w:ascii="Arial" w:hAnsi="Arial" w:cs="Arial"/>
          <w:sz w:val="22"/>
          <w:szCs w:val="22"/>
          <w:lang w:val="fr-FR"/>
        </w:rPr>
        <w:t xml:space="preserve"> pouces, d’un lecteur de carte à puce et d’une caméra de 2 </w:t>
      </w:r>
      <w:proofErr w:type="spellStart"/>
      <w:r>
        <w:rPr>
          <w:rFonts w:ascii="Arial" w:hAnsi="Arial" w:cs="Arial"/>
          <w:sz w:val="22"/>
          <w:szCs w:val="22"/>
          <w:lang w:val="fr-FR"/>
        </w:rPr>
        <w:t>Mpixel</w:t>
      </w:r>
      <w:proofErr w:type="spellEnd"/>
      <w:r>
        <w:rPr>
          <w:rFonts w:ascii="Arial" w:hAnsi="Arial" w:cs="Arial"/>
          <w:sz w:val="22"/>
          <w:szCs w:val="22"/>
          <w:lang w:val="fr-FR"/>
        </w:rPr>
        <w:t xml:space="preserve">. Plusieurs périphériques optionnels sont disponibles </w:t>
      </w:r>
      <w:r>
        <w:rPr>
          <w:rFonts w:ascii="Arial" w:hAnsi="Arial" w:cs="Arial"/>
          <w:sz w:val="22"/>
          <w:szCs w:val="22"/>
          <w:lang w:val="fr-FR"/>
        </w:rPr>
        <w:lastRenderedPageBreak/>
        <w:t xml:space="preserve">pour le personnaliser, dont un module </w:t>
      </w:r>
      <w:proofErr w:type="spellStart"/>
      <w:r w:rsidRPr="007A556E">
        <w:rPr>
          <w:rFonts w:ascii="Arial" w:hAnsi="Arial" w:cs="Arial"/>
          <w:sz w:val="22"/>
          <w:szCs w:val="22"/>
          <w:lang w:val="fr-FR"/>
        </w:rPr>
        <w:t>WiFi</w:t>
      </w:r>
      <w:proofErr w:type="spellEnd"/>
      <w:r w:rsidRPr="007A556E">
        <w:rPr>
          <w:rFonts w:ascii="Arial" w:hAnsi="Arial" w:cs="Arial"/>
          <w:sz w:val="22"/>
          <w:szCs w:val="22"/>
          <w:lang w:val="fr-FR"/>
        </w:rPr>
        <w:t xml:space="preserve">, </w:t>
      </w:r>
      <w:r>
        <w:rPr>
          <w:rFonts w:ascii="Arial" w:hAnsi="Arial" w:cs="Arial"/>
          <w:sz w:val="22"/>
          <w:szCs w:val="22"/>
          <w:lang w:val="fr-FR"/>
        </w:rPr>
        <w:t xml:space="preserve">un lecteur de codes à barres, un module </w:t>
      </w:r>
      <w:r w:rsidRPr="007A556E">
        <w:rPr>
          <w:rFonts w:ascii="Arial" w:hAnsi="Arial" w:cs="Arial"/>
          <w:sz w:val="22"/>
          <w:szCs w:val="22"/>
          <w:lang w:val="fr-FR"/>
        </w:rPr>
        <w:t xml:space="preserve">RFID, </w:t>
      </w:r>
      <w:r>
        <w:rPr>
          <w:rFonts w:ascii="Arial" w:hAnsi="Arial" w:cs="Arial"/>
          <w:sz w:val="22"/>
          <w:szCs w:val="22"/>
          <w:lang w:val="fr-FR"/>
        </w:rPr>
        <w:t xml:space="preserve">un combiné téléphonique et une télécommande, et un bras </w:t>
      </w:r>
      <w:proofErr w:type="spellStart"/>
      <w:r>
        <w:rPr>
          <w:rFonts w:ascii="Arial" w:hAnsi="Arial" w:cs="Arial"/>
          <w:sz w:val="22"/>
          <w:szCs w:val="22"/>
          <w:lang w:val="fr-FR"/>
        </w:rPr>
        <w:t>Vesa</w:t>
      </w:r>
      <w:proofErr w:type="spellEnd"/>
      <w:r>
        <w:rPr>
          <w:rFonts w:ascii="Arial" w:hAnsi="Arial" w:cs="Arial"/>
          <w:sz w:val="22"/>
          <w:szCs w:val="22"/>
          <w:lang w:val="fr-FR"/>
        </w:rPr>
        <w:t xml:space="preserve"> orientable pour montage sur chariots et tables de chevet. Membre de la famille PIT d’</w:t>
      </w:r>
      <w:proofErr w:type="spellStart"/>
      <w:r w:rsidRPr="007A556E">
        <w:rPr>
          <w:rFonts w:ascii="Arial" w:hAnsi="Arial" w:cs="Arial"/>
          <w:sz w:val="22"/>
          <w:szCs w:val="22"/>
          <w:lang w:val="fr-FR"/>
        </w:rPr>
        <w:t>Advantech</w:t>
      </w:r>
      <w:proofErr w:type="spellEnd"/>
      <w:r>
        <w:rPr>
          <w:rFonts w:ascii="Arial" w:hAnsi="Arial" w:cs="Arial"/>
          <w:sz w:val="22"/>
          <w:szCs w:val="22"/>
          <w:lang w:val="fr-FR"/>
        </w:rPr>
        <w:t>,</w:t>
      </w:r>
      <w:r w:rsidRPr="007A556E">
        <w:rPr>
          <w:rFonts w:ascii="Arial" w:hAnsi="Arial" w:cs="Arial"/>
          <w:sz w:val="22"/>
          <w:szCs w:val="22"/>
          <w:lang w:val="fr-FR"/>
        </w:rPr>
        <w:t xml:space="preserve"> </w:t>
      </w:r>
      <w:r>
        <w:rPr>
          <w:rFonts w:ascii="Arial" w:hAnsi="Arial" w:cs="Arial"/>
          <w:sz w:val="22"/>
          <w:szCs w:val="22"/>
          <w:lang w:val="fr-FR"/>
        </w:rPr>
        <w:t>le</w:t>
      </w:r>
      <w:r w:rsidRPr="007A556E">
        <w:rPr>
          <w:rFonts w:ascii="Arial" w:hAnsi="Arial" w:cs="Arial"/>
          <w:sz w:val="22"/>
          <w:szCs w:val="22"/>
          <w:lang w:val="fr-FR"/>
        </w:rPr>
        <w:t xml:space="preserve"> PIT-1502W </w:t>
      </w:r>
      <w:r>
        <w:rPr>
          <w:rFonts w:ascii="Arial" w:hAnsi="Arial" w:cs="Arial"/>
          <w:sz w:val="22"/>
          <w:szCs w:val="22"/>
          <w:lang w:val="fr-FR"/>
        </w:rPr>
        <w:t xml:space="preserve">est conforme aux normes médicales </w:t>
      </w:r>
      <w:r w:rsidRPr="007A556E">
        <w:rPr>
          <w:rFonts w:ascii="Arial" w:hAnsi="Arial" w:cs="Arial"/>
          <w:sz w:val="22"/>
          <w:szCs w:val="22"/>
          <w:lang w:val="fr-FR"/>
        </w:rPr>
        <w:t xml:space="preserve">EN-60950 </w:t>
      </w:r>
      <w:r>
        <w:rPr>
          <w:rFonts w:ascii="Arial" w:hAnsi="Arial" w:cs="Arial"/>
          <w:sz w:val="22"/>
          <w:szCs w:val="22"/>
          <w:lang w:val="fr-FR"/>
        </w:rPr>
        <w:t xml:space="preserve">et </w:t>
      </w:r>
      <w:r w:rsidRPr="007A556E">
        <w:rPr>
          <w:rFonts w:ascii="Arial" w:hAnsi="Arial" w:cs="Arial"/>
          <w:sz w:val="22"/>
          <w:szCs w:val="22"/>
          <w:lang w:val="fr-FR"/>
        </w:rPr>
        <w:t>EN-60601-1</w:t>
      </w:r>
      <w:r>
        <w:rPr>
          <w:rFonts w:ascii="Arial" w:hAnsi="Arial" w:cs="Arial"/>
          <w:sz w:val="22"/>
          <w:szCs w:val="22"/>
          <w:lang w:val="fr-FR"/>
        </w:rPr>
        <w:t xml:space="preserve"> et certifié</w:t>
      </w:r>
      <w:r w:rsidRPr="007A556E">
        <w:rPr>
          <w:rFonts w:ascii="Arial" w:hAnsi="Arial" w:cs="Arial"/>
          <w:sz w:val="22"/>
          <w:szCs w:val="22"/>
          <w:lang w:val="fr-FR"/>
        </w:rPr>
        <w:t xml:space="preserve"> IP65 </w:t>
      </w:r>
      <w:r>
        <w:rPr>
          <w:rFonts w:ascii="Arial" w:hAnsi="Arial" w:cs="Arial"/>
          <w:sz w:val="22"/>
          <w:szCs w:val="22"/>
          <w:lang w:val="fr-FR"/>
        </w:rPr>
        <w:t>et</w:t>
      </w:r>
      <w:r w:rsidRPr="007A556E">
        <w:rPr>
          <w:rFonts w:ascii="Arial" w:hAnsi="Arial" w:cs="Arial"/>
          <w:sz w:val="22"/>
          <w:szCs w:val="22"/>
          <w:lang w:val="fr-FR"/>
        </w:rPr>
        <w:t xml:space="preserve"> NEMA 4, </w:t>
      </w:r>
      <w:r>
        <w:rPr>
          <w:rFonts w:ascii="Arial" w:hAnsi="Arial" w:cs="Arial"/>
          <w:sz w:val="22"/>
          <w:szCs w:val="22"/>
          <w:lang w:val="fr-FR"/>
        </w:rPr>
        <w:t xml:space="preserve">et supporte des chocs de </w:t>
      </w:r>
      <w:r w:rsidRPr="007A556E">
        <w:rPr>
          <w:rFonts w:ascii="Arial" w:hAnsi="Arial" w:cs="Arial"/>
          <w:sz w:val="22"/>
          <w:szCs w:val="22"/>
          <w:lang w:val="fr-FR"/>
        </w:rPr>
        <w:t>30</w:t>
      </w:r>
      <w:r>
        <w:rPr>
          <w:rFonts w:ascii="Arial" w:hAnsi="Arial" w:cs="Arial"/>
          <w:sz w:val="22"/>
          <w:szCs w:val="22"/>
          <w:lang w:val="fr-FR"/>
        </w:rPr>
        <w:t> </w:t>
      </w:r>
      <w:r w:rsidRPr="007A556E">
        <w:rPr>
          <w:rFonts w:ascii="Arial" w:hAnsi="Arial" w:cs="Arial"/>
          <w:sz w:val="22"/>
          <w:szCs w:val="22"/>
          <w:lang w:val="fr-FR"/>
        </w:rPr>
        <w:t xml:space="preserve">G. </w:t>
      </w:r>
      <w:r>
        <w:rPr>
          <w:rFonts w:ascii="Arial" w:hAnsi="Arial" w:cs="Arial"/>
          <w:sz w:val="22"/>
          <w:szCs w:val="22"/>
          <w:lang w:val="fr-FR"/>
        </w:rPr>
        <w:t>Dernier point et non des moindres</w:t>
      </w:r>
      <w:r w:rsidRPr="007A556E">
        <w:rPr>
          <w:rFonts w:ascii="Arial" w:hAnsi="Arial" w:cs="Arial"/>
          <w:sz w:val="22"/>
          <w:szCs w:val="22"/>
          <w:lang w:val="fr-FR"/>
        </w:rPr>
        <w:t xml:space="preserve">, </w:t>
      </w:r>
      <w:r>
        <w:rPr>
          <w:rFonts w:ascii="Arial" w:hAnsi="Arial" w:cs="Arial"/>
          <w:sz w:val="22"/>
          <w:szCs w:val="22"/>
          <w:lang w:val="fr-FR"/>
        </w:rPr>
        <w:t>il fournit un téléphone IP, un appel d’infirmière</w:t>
      </w:r>
      <w:r w:rsidRPr="007A556E">
        <w:rPr>
          <w:rFonts w:ascii="Arial" w:hAnsi="Arial" w:cs="Arial"/>
          <w:sz w:val="22"/>
          <w:szCs w:val="22"/>
          <w:lang w:val="fr-FR"/>
        </w:rPr>
        <w:t xml:space="preserve"> </w:t>
      </w:r>
      <w:r>
        <w:rPr>
          <w:rFonts w:ascii="Arial" w:hAnsi="Arial" w:cs="Arial"/>
          <w:sz w:val="22"/>
          <w:szCs w:val="22"/>
          <w:lang w:val="fr-FR"/>
        </w:rPr>
        <w:t>et des fonctions d’alarme.</w:t>
      </w:r>
    </w:p>
    <w:p w:rsidR="00DF5DC6" w:rsidRPr="007A556E" w:rsidRDefault="00DF5DC6" w:rsidP="00DF5DC6">
      <w:pPr>
        <w:rPr>
          <w:rFonts w:ascii="Arial" w:hAnsi="Arial" w:cs="Arial"/>
          <w:sz w:val="22"/>
          <w:szCs w:val="22"/>
          <w:lang w:val="fr-FR"/>
        </w:rPr>
      </w:pPr>
    </w:p>
    <w:p w:rsidR="00DF5DC6" w:rsidRDefault="00DF5DC6" w:rsidP="00DF5DC6">
      <w:pPr>
        <w:rPr>
          <w:rFonts w:ascii="Arial" w:hAnsi="Arial" w:cs="Arial"/>
          <w:sz w:val="22"/>
          <w:szCs w:val="22"/>
          <w:lang w:val="fr-FR"/>
        </w:rPr>
      </w:pPr>
      <w:r>
        <w:rPr>
          <w:rFonts w:ascii="Arial" w:hAnsi="Arial" w:cs="Arial"/>
          <w:sz w:val="22"/>
          <w:szCs w:val="22"/>
          <w:lang w:val="fr-FR"/>
        </w:rPr>
        <w:t xml:space="preserve">Grâce à un système d’exploitation </w:t>
      </w:r>
      <w:r w:rsidRPr="007A556E">
        <w:rPr>
          <w:rFonts w:ascii="Arial" w:hAnsi="Arial" w:cs="Arial"/>
          <w:sz w:val="22"/>
          <w:szCs w:val="22"/>
          <w:lang w:val="fr-FR"/>
        </w:rPr>
        <w:t xml:space="preserve">XPE Embedded/Win 7/Linux </w:t>
      </w:r>
      <w:proofErr w:type="spellStart"/>
      <w:r w:rsidRPr="007A556E">
        <w:rPr>
          <w:rFonts w:ascii="Arial" w:hAnsi="Arial" w:cs="Arial"/>
          <w:sz w:val="22"/>
          <w:szCs w:val="22"/>
          <w:lang w:val="fr-FR"/>
        </w:rPr>
        <w:t>Ubuntu</w:t>
      </w:r>
      <w:proofErr w:type="spellEnd"/>
      <w:r w:rsidRPr="007A556E">
        <w:rPr>
          <w:rFonts w:ascii="Arial" w:hAnsi="Arial" w:cs="Arial"/>
          <w:sz w:val="22"/>
          <w:szCs w:val="22"/>
          <w:lang w:val="fr-FR"/>
        </w:rPr>
        <w:t>/</w:t>
      </w:r>
      <w:proofErr w:type="spellStart"/>
      <w:r w:rsidRPr="007A556E">
        <w:rPr>
          <w:rFonts w:ascii="Arial" w:hAnsi="Arial" w:cs="Arial"/>
          <w:sz w:val="22"/>
          <w:szCs w:val="22"/>
          <w:lang w:val="fr-FR"/>
        </w:rPr>
        <w:t>Fedora</w:t>
      </w:r>
      <w:proofErr w:type="spellEnd"/>
      <w:r w:rsidRPr="007A556E">
        <w:rPr>
          <w:rFonts w:ascii="Arial" w:hAnsi="Arial" w:cs="Arial"/>
          <w:sz w:val="22"/>
          <w:szCs w:val="22"/>
          <w:lang w:val="fr-FR"/>
        </w:rPr>
        <w:t xml:space="preserve"> o</w:t>
      </w:r>
      <w:r>
        <w:rPr>
          <w:rFonts w:ascii="Arial" w:hAnsi="Arial" w:cs="Arial"/>
          <w:sz w:val="22"/>
          <w:szCs w:val="22"/>
          <w:lang w:val="fr-FR"/>
        </w:rPr>
        <w:t>u</w:t>
      </w:r>
      <w:r w:rsidRPr="007A556E">
        <w:rPr>
          <w:rFonts w:ascii="Arial" w:hAnsi="Arial" w:cs="Arial"/>
          <w:sz w:val="22"/>
          <w:szCs w:val="22"/>
          <w:lang w:val="fr-FR"/>
        </w:rPr>
        <w:t xml:space="preserve"> </w:t>
      </w:r>
      <w:proofErr w:type="spellStart"/>
      <w:r w:rsidRPr="007A556E">
        <w:rPr>
          <w:rFonts w:ascii="Arial" w:hAnsi="Arial" w:cs="Arial"/>
          <w:sz w:val="22"/>
          <w:szCs w:val="22"/>
          <w:lang w:val="fr-FR"/>
        </w:rPr>
        <w:t>Android</w:t>
      </w:r>
      <w:proofErr w:type="spellEnd"/>
      <w:r w:rsidRPr="007A556E">
        <w:rPr>
          <w:rFonts w:ascii="Arial" w:hAnsi="Arial" w:cs="Arial"/>
          <w:sz w:val="22"/>
          <w:szCs w:val="22"/>
          <w:lang w:val="fr-FR"/>
        </w:rPr>
        <w:t xml:space="preserve">, </w:t>
      </w:r>
      <w:r>
        <w:rPr>
          <w:rFonts w:ascii="Arial" w:hAnsi="Arial" w:cs="Arial"/>
          <w:sz w:val="22"/>
          <w:szCs w:val="22"/>
          <w:lang w:val="fr-FR"/>
        </w:rPr>
        <w:t xml:space="preserve">les patients disposent de fonctions complètes de communications numériques pour joindre leur famille et leurs amis. L’identification de l’équipe médicale aussi bien que du patient est sécurisée par lecteur </w:t>
      </w:r>
      <w:r w:rsidRPr="007A556E">
        <w:rPr>
          <w:rFonts w:ascii="Arial" w:hAnsi="Arial" w:cs="Arial"/>
          <w:sz w:val="22"/>
          <w:szCs w:val="22"/>
          <w:lang w:val="fr-FR"/>
        </w:rPr>
        <w:t xml:space="preserve">RFID </w:t>
      </w:r>
      <w:r>
        <w:rPr>
          <w:rFonts w:ascii="Arial" w:hAnsi="Arial" w:cs="Arial"/>
          <w:sz w:val="22"/>
          <w:szCs w:val="22"/>
          <w:lang w:val="fr-FR"/>
        </w:rPr>
        <w:t xml:space="preserve">et carte à puce, et le personnel soignant maximise ses compétences professionnelles en disposant de toute l’aide des systèmes de l’hôpital.  </w:t>
      </w:r>
      <w:r w:rsidRPr="007A556E">
        <w:rPr>
          <w:rFonts w:ascii="Arial" w:hAnsi="Arial" w:cs="Arial"/>
          <w:sz w:val="22"/>
          <w:szCs w:val="22"/>
          <w:lang w:val="fr-FR"/>
        </w:rPr>
        <w:t xml:space="preserve"> </w:t>
      </w:r>
    </w:p>
    <w:p w:rsidR="00DF5DC6" w:rsidRPr="007A556E" w:rsidRDefault="00DF5DC6" w:rsidP="00DF5DC6">
      <w:pPr>
        <w:rPr>
          <w:rFonts w:ascii="Arial" w:hAnsi="Arial" w:cs="Arial"/>
          <w:sz w:val="22"/>
          <w:szCs w:val="22"/>
          <w:lang w:val="fr-FR"/>
        </w:rPr>
      </w:pPr>
    </w:p>
    <w:p w:rsidR="00DF5DC6" w:rsidRDefault="00DF5DC6" w:rsidP="00DF5DC6">
      <w:pPr>
        <w:rPr>
          <w:rFonts w:ascii="Arial" w:hAnsi="Arial" w:cs="Arial"/>
          <w:sz w:val="22"/>
          <w:szCs w:val="22"/>
          <w:lang w:val="fr-FR"/>
        </w:rPr>
      </w:pPr>
      <w:proofErr w:type="spellStart"/>
      <w:r w:rsidRPr="007A556E">
        <w:rPr>
          <w:rFonts w:ascii="Arial" w:hAnsi="Arial" w:cs="Arial"/>
          <w:sz w:val="22"/>
          <w:szCs w:val="22"/>
          <w:lang w:val="fr-FR"/>
        </w:rPr>
        <w:t>Advantech</w:t>
      </w:r>
      <w:proofErr w:type="spellEnd"/>
      <w:r w:rsidRPr="007A556E">
        <w:rPr>
          <w:rFonts w:ascii="Arial" w:hAnsi="Arial" w:cs="Arial"/>
          <w:sz w:val="22"/>
          <w:szCs w:val="22"/>
          <w:lang w:val="fr-FR"/>
        </w:rPr>
        <w:t xml:space="preserve"> </w:t>
      </w:r>
      <w:r>
        <w:rPr>
          <w:rFonts w:ascii="Arial" w:hAnsi="Arial" w:cs="Arial"/>
          <w:sz w:val="22"/>
          <w:szCs w:val="22"/>
          <w:lang w:val="fr-FR"/>
        </w:rPr>
        <w:t>s’investit pour offrir les produits médicaux offrant les meilleurs services aux équipes médicales et aux patients. Les produits et services pour soins médicaux d’</w:t>
      </w:r>
      <w:proofErr w:type="spellStart"/>
      <w:r w:rsidRPr="007A556E">
        <w:rPr>
          <w:rFonts w:ascii="Arial" w:hAnsi="Arial" w:cs="Arial"/>
          <w:sz w:val="22"/>
          <w:szCs w:val="22"/>
          <w:lang w:val="fr-FR"/>
        </w:rPr>
        <w:t>Advantech</w:t>
      </w:r>
      <w:proofErr w:type="spellEnd"/>
      <w:r>
        <w:rPr>
          <w:rFonts w:ascii="Arial" w:hAnsi="Arial" w:cs="Arial"/>
          <w:sz w:val="22"/>
          <w:szCs w:val="22"/>
          <w:lang w:val="fr-FR"/>
        </w:rPr>
        <w:t xml:space="preserve"> favorisent la création d’un environnement de soins plus intelligent et connecté. Le</w:t>
      </w:r>
      <w:r w:rsidRPr="007A556E">
        <w:rPr>
          <w:rFonts w:ascii="Arial" w:hAnsi="Arial" w:cs="Arial"/>
          <w:sz w:val="22"/>
          <w:szCs w:val="22"/>
          <w:lang w:val="fr-FR"/>
        </w:rPr>
        <w:t xml:space="preserve"> PIT-1502W </w:t>
      </w:r>
      <w:r>
        <w:rPr>
          <w:rFonts w:ascii="Arial" w:hAnsi="Arial" w:cs="Arial"/>
          <w:sz w:val="22"/>
          <w:szCs w:val="22"/>
          <w:lang w:val="fr-FR"/>
        </w:rPr>
        <w:t xml:space="preserve">est immédiatement disponible ; veuillez contacter votre bureau de ventes local ou vous rendre sur le site web pour plus de détails. </w:t>
      </w:r>
    </w:p>
    <w:p w:rsidR="00DF5DC6" w:rsidRDefault="00DF5DC6" w:rsidP="00DF5DC6">
      <w:pPr>
        <w:rPr>
          <w:rFonts w:ascii="Arial" w:hAnsi="Arial" w:cs="Arial"/>
          <w:sz w:val="22"/>
          <w:szCs w:val="22"/>
          <w:lang w:val="fr-FR"/>
        </w:rPr>
      </w:pPr>
    </w:p>
    <w:p w:rsidR="00DF5DC6" w:rsidRPr="007A556E" w:rsidRDefault="00DF5DC6" w:rsidP="00DF5DC6">
      <w:pPr>
        <w:rPr>
          <w:rFonts w:ascii="Arial" w:hAnsi="Arial" w:cs="Arial"/>
          <w:sz w:val="22"/>
          <w:szCs w:val="22"/>
          <w:lang w:val="fr-FR"/>
        </w:rPr>
      </w:pPr>
      <w:r>
        <w:rPr>
          <w:rFonts w:ascii="Arial" w:hAnsi="Arial" w:cs="Arial"/>
          <w:sz w:val="22"/>
          <w:szCs w:val="22"/>
          <w:lang w:val="fr-FR"/>
        </w:rPr>
        <w:t xml:space="preserve">Venez nous voir à </w:t>
      </w:r>
      <w:proofErr w:type="spellStart"/>
      <w:r w:rsidRPr="007A556E">
        <w:rPr>
          <w:rFonts w:ascii="Arial" w:hAnsi="Arial" w:cs="Arial"/>
          <w:sz w:val="22"/>
          <w:szCs w:val="22"/>
          <w:lang w:val="fr-FR"/>
        </w:rPr>
        <w:t>WoHIT</w:t>
      </w:r>
      <w:proofErr w:type="spellEnd"/>
      <w:r w:rsidRPr="007A556E">
        <w:rPr>
          <w:rFonts w:ascii="Arial" w:hAnsi="Arial" w:cs="Arial"/>
          <w:sz w:val="22"/>
          <w:szCs w:val="22"/>
          <w:lang w:val="fr-FR"/>
        </w:rPr>
        <w:t xml:space="preserve"> </w:t>
      </w:r>
      <w:r>
        <w:rPr>
          <w:rFonts w:ascii="Arial" w:hAnsi="Arial" w:cs="Arial"/>
          <w:sz w:val="22"/>
          <w:szCs w:val="22"/>
          <w:lang w:val="fr-FR"/>
        </w:rPr>
        <w:t>à</w:t>
      </w:r>
      <w:r w:rsidRPr="007A556E">
        <w:rPr>
          <w:rFonts w:ascii="Arial" w:hAnsi="Arial" w:cs="Arial"/>
          <w:sz w:val="22"/>
          <w:szCs w:val="22"/>
          <w:lang w:val="fr-FR"/>
        </w:rPr>
        <w:t xml:space="preserve"> Budapest, </w:t>
      </w:r>
      <w:r>
        <w:rPr>
          <w:rFonts w:ascii="Arial" w:hAnsi="Arial" w:cs="Arial"/>
          <w:sz w:val="22"/>
          <w:szCs w:val="22"/>
          <w:lang w:val="fr-FR"/>
        </w:rPr>
        <w:t xml:space="preserve">du </w:t>
      </w:r>
      <w:r w:rsidRPr="007A556E">
        <w:rPr>
          <w:rFonts w:ascii="Arial" w:hAnsi="Arial" w:cs="Arial"/>
          <w:sz w:val="22"/>
          <w:szCs w:val="22"/>
          <w:lang w:val="fr-FR"/>
        </w:rPr>
        <w:t>10</w:t>
      </w:r>
      <w:r>
        <w:rPr>
          <w:rFonts w:ascii="Arial" w:hAnsi="Arial" w:cs="Arial"/>
          <w:sz w:val="22"/>
          <w:szCs w:val="22"/>
          <w:lang w:val="fr-FR"/>
        </w:rPr>
        <w:t xml:space="preserve"> au 12 mai 2011, stand </w:t>
      </w:r>
      <w:r w:rsidRPr="007A556E">
        <w:rPr>
          <w:rFonts w:ascii="Arial" w:hAnsi="Arial" w:cs="Arial"/>
          <w:sz w:val="22"/>
          <w:szCs w:val="22"/>
          <w:lang w:val="fr-FR"/>
        </w:rPr>
        <w:t>635</w:t>
      </w:r>
      <w:r>
        <w:rPr>
          <w:rFonts w:ascii="Arial" w:hAnsi="Arial" w:cs="Arial"/>
          <w:sz w:val="22"/>
          <w:szCs w:val="22"/>
          <w:lang w:val="fr-FR"/>
        </w:rPr>
        <w:t>,</w:t>
      </w:r>
      <w:r w:rsidRPr="007A556E">
        <w:rPr>
          <w:rFonts w:ascii="Arial" w:hAnsi="Arial" w:cs="Arial"/>
          <w:sz w:val="22"/>
          <w:szCs w:val="22"/>
          <w:lang w:val="fr-FR"/>
        </w:rPr>
        <w:t xml:space="preserve"> </w:t>
      </w:r>
      <w:r>
        <w:rPr>
          <w:rFonts w:ascii="Arial" w:hAnsi="Arial" w:cs="Arial"/>
          <w:sz w:val="22"/>
          <w:szCs w:val="22"/>
          <w:lang w:val="fr-FR"/>
        </w:rPr>
        <w:t xml:space="preserve">pour expérimenter nos produits d’informatique médicale. </w:t>
      </w:r>
      <w:r w:rsidRPr="007A556E">
        <w:rPr>
          <w:rFonts w:ascii="Arial" w:hAnsi="Arial" w:cs="Arial"/>
          <w:sz w:val="22"/>
          <w:szCs w:val="22"/>
          <w:lang w:val="fr-FR"/>
        </w:rPr>
        <w:t xml:space="preserve"> </w:t>
      </w:r>
    </w:p>
    <w:p w:rsidR="00B5363F" w:rsidRPr="00B5363F" w:rsidRDefault="00B5363F" w:rsidP="00DF5DC6">
      <w:pPr>
        <w:jc w:val="both"/>
        <w:rPr>
          <w:rFonts w:ascii="Arial" w:hAnsi="Arial" w:cs="Arial"/>
          <w:sz w:val="20"/>
          <w:szCs w:val="20"/>
          <w:lang w:val="fr-FR"/>
        </w:rPr>
      </w:pPr>
    </w:p>
    <w:p w:rsidR="00B5363F" w:rsidRDefault="00B5363F" w:rsidP="00170F72">
      <w:pPr>
        <w:widowControl/>
        <w:adjustRightInd w:val="0"/>
        <w:snapToGrid w:val="0"/>
        <w:rPr>
          <w:rFonts w:ascii="Arial" w:hAnsi="Arial" w:cs="Arial"/>
          <w:b/>
          <w:sz w:val="20"/>
          <w:szCs w:val="20"/>
          <w:lang w:val="fr-FR"/>
        </w:rPr>
      </w:pPr>
    </w:p>
    <w:p w:rsidR="00AE6984" w:rsidRPr="00B5363F" w:rsidRDefault="00AA1368" w:rsidP="00170F72">
      <w:pPr>
        <w:widowControl/>
        <w:adjustRightInd w:val="0"/>
        <w:snapToGrid w:val="0"/>
        <w:rPr>
          <w:rFonts w:ascii="Arial" w:hAnsi="Arial" w:cs="Arial"/>
          <w:b/>
          <w:sz w:val="20"/>
          <w:szCs w:val="20"/>
          <w:lang w:val="fr-FR"/>
        </w:rPr>
      </w:pPr>
      <w:r w:rsidRPr="00B5363F">
        <w:rPr>
          <w:rFonts w:ascii="Arial" w:hAnsi="Arial" w:cs="Arial"/>
          <w:b/>
          <w:sz w:val="20"/>
          <w:szCs w:val="20"/>
          <w:lang w:val="fr-FR"/>
        </w:rPr>
        <w:t>A propos d’</w:t>
      </w:r>
      <w:proofErr w:type="spellStart"/>
      <w:r w:rsidRPr="00B5363F">
        <w:rPr>
          <w:rFonts w:ascii="Arial" w:hAnsi="Arial" w:cs="Arial"/>
          <w:b/>
          <w:sz w:val="20"/>
          <w:szCs w:val="20"/>
          <w:lang w:val="fr-FR"/>
        </w:rPr>
        <w:t>Advantech</w:t>
      </w:r>
      <w:proofErr w:type="spellEnd"/>
    </w:p>
    <w:p w:rsidR="009C634C" w:rsidRPr="00B5363F" w:rsidRDefault="009C634C" w:rsidP="00170F72">
      <w:pPr>
        <w:widowControl/>
        <w:adjustRightInd w:val="0"/>
        <w:snapToGrid w:val="0"/>
        <w:rPr>
          <w:rFonts w:ascii="Arial" w:hAnsi="Arial" w:cs="Arial"/>
          <w:bCs/>
          <w:sz w:val="18"/>
          <w:szCs w:val="16"/>
          <w:lang w:val="fr-FR"/>
        </w:rPr>
      </w:pPr>
      <w:r w:rsidRPr="00B5363F">
        <w:rPr>
          <w:rFonts w:ascii="Arial" w:hAnsi="Arial" w:cs="Arial"/>
          <w:sz w:val="18"/>
          <w:szCs w:val="16"/>
          <w:lang w:val="fr-FR"/>
        </w:rPr>
        <w:t xml:space="preserve">Fondée en 1983, la société Advantech </w:t>
      </w:r>
      <w:r w:rsidR="00D26970" w:rsidRPr="00B5363F">
        <w:rPr>
          <w:rFonts w:ascii="Arial" w:hAnsi="Arial" w:cs="Arial"/>
          <w:sz w:val="18"/>
          <w:szCs w:val="16"/>
          <w:lang w:val="fr-FR"/>
        </w:rPr>
        <w:t xml:space="preserve">est un </w:t>
      </w:r>
      <w:r w:rsidR="00880051" w:rsidRPr="00B5363F">
        <w:rPr>
          <w:rFonts w:ascii="Arial" w:hAnsi="Arial" w:cs="Arial"/>
          <w:sz w:val="18"/>
          <w:szCs w:val="16"/>
          <w:lang w:val="fr-FR"/>
        </w:rPr>
        <w:t xml:space="preserve">des leaders dans la </w:t>
      </w:r>
      <w:r w:rsidR="00E0184A" w:rsidRPr="00B5363F">
        <w:rPr>
          <w:rFonts w:ascii="Arial" w:hAnsi="Arial" w:cs="Arial"/>
          <w:sz w:val="18"/>
          <w:szCs w:val="16"/>
          <w:lang w:val="fr-FR"/>
        </w:rPr>
        <w:t>fabrica</w:t>
      </w:r>
      <w:r w:rsidR="00D26970" w:rsidRPr="00B5363F">
        <w:rPr>
          <w:rFonts w:ascii="Arial" w:hAnsi="Arial" w:cs="Arial"/>
          <w:sz w:val="18"/>
          <w:szCs w:val="16"/>
          <w:lang w:val="fr-FR"/>
        </w:rPr>
        <w:t>t</w:t>
      </w:r>
      <w:r w:rsidR="00880051" w:rsidRPr="00B5363F">
        <w:rPr>
          <w:rFonts w:ascii="Arial" w:hAnsi="Arial" w:cs="Arial"/>
          <w:sz w:val="18"/>
          <w:szCs w:val="16"/>
          <w:lang w:val="fr-FR"/>
        </w:rPr>
        <w:t>ion</w:t>
      </w:r>
      <w:r w:rsidR="00D26970" w:rsidRPr="00B5363F">
        <w:rPr>
          <w:rFonts w:ascii="Arial" w:hAnsi="Arial" w:cs="Arial"/>
          <w:sz w:val="18"/>
          <w:szCs w:val="16"/>
          <w:lang w:val="fr-FR"/>
        </w:rPr>
        <w:t xml:space="preserve"> de matériel informatique </w:t>
      </w:r>
      <w:r w:rsidR="00880051" w:rsidRPr="00B5363F">
        <w:rPr>
          <w:rFonts w:ascii="Arial" w:hAnsi="Arial" w:cs="Arial"/>
          <w:sz w:val="18"/>
          <w:szCs w:val="16"/>
          <w:lang w:val="fr-FR"/>
        </w:rPr>
        <w:t xml:space="preserve">industriel </w:t>
      </w:r>
      <w:r w:rsidR="00D26970" w:rsidRPr="00B5363F">
        <w:rPr>
          <w:rFonts w:ascii="Arial" w:hAnsi="Arial" w:cs="Arial"/>
          <w:sz w:val="18"/>
          <w:szCs w:val="16"/>
          <w:lang w:val="fr-FR"/>
        </w:rPr>
        <w:t xml:space="preserve">fournissant des produits innovants et de qualité, des services et des </w:t>
      </w:r>
      <w:r w:rsidR="00880051" w:rsidRPr="00B5363F">
        <w:rPr>
          <w:rFonts w:ascii="Arial" w:hAnsi="Arial" w:cs="Arial"/>
          <w:sz w:val="18"/>
          <w:szCs w:val="16"/>
          <w:lang w:val="fr-FR"/>
        </w:rPr>
        <w:t>solutions</w:t>
      </w:r>
      <w:r w:rsidR="00D26970" w:rsidRPr="00B5363F">
        <w:rPr>
          <w:rFonts w:ascii="Arial" w:hAnsi="Arial" w:cs="Arial"/>
          <w:sz w:val="18"/>
          <w:szCs w:val="16"/>
          <w:lang w:val="fr-FR"/>
        </w:rPr>
        <w:t xml:space="preserve"> compl</w:t>
      </w:r>
      <w:r w:rsidR="00880051" w:rsidRPr="00B5363F">
        <w:rPr>
          <w:rFonts w:ascii="Arial" w:hAnsi="Arial" w:cs="Arial"/>
          <w:sz w:val="18"/>
          <w:szCs w:val="16"/>
          <w:lang w:val="fr-FR"/>
        </w:rPr>
        <w:t>è</w:t>
      </w:r>
      <w:r w:rsidR="00D26970" w:rsidRPr="00B5363F">
        <w:rPr>
          <w:rFonts w:ascii="Arial" w:hAnsi="Arial" w:cs="Arial"/>
          <w:sz w:val="18"/>
          <w:szCs w:val="16"/>
          <w:lang w:val="fr-FR"/>
        </w:rPr>
        <w:t>t</w:t>
      </w:r>
      <w:r w:rsidR="00880051" w:rsidRPr="00B5363F">
        <w:rPr>
          <w:rFonts w:ascii="Arial" w:hAnsi="Arial" w:cs="Arial"/>
          <w:sz w:val="18"/>
          <w:szCs w:val="16"/>
          <w:lang w:val="fr-FR"/>
        </w:rPr>
        <w:t>e</w:t>
      </w:r>
      <w:r w:rsidR="00D26970" w:rsidRPr="00B5363F">
        <w:rPr>
          <w:rFonts w:ascii="Arial" w:hAnsi="Arial" w:cs="Arial"/>
          <w:sz w:val="18"/>
          <w:szCs w:val="16"/>
          <w:lang w:val="fr-FR"/>
        </w:rPr>
        <w:t xml:space="preserve">s. Advantech propose de l’intégration </w:t>
      </w:r>
      <w:r w:rsidR="00E21155" w:rsidRPr="00B5363F">
        <w:rPr>
          <w:rFonts w:ascii="Arial" w:hAnsi="Arial" w:cs="Arial"/>
          <w:sz w:val="18"/>
          <w:szCs w:val="16"/>
          <w:lang w:val="fr-FR"/>
        </w:rPr>
        <w:t xml:space="preserve">système, </w:t>
      </w:r>
      <w:r w:rsidR="00880051" w:rsidRPr="00B5363F">
        <w:rPr>
          <w:rFonts w:ascii="Arial" w:hAnsi="Arial" w:cs="Arial"/>
          <w:sz w:val="18"/>
          <w:szCs w:val="16"/>
          <w:lang w:val="fr-FR"/>
        </w:rPr>
        <w:t>des solutions informatiques matérielles et logicielles</w:t>
      </w:r>
      <w:r w:rsidR="00D26970" w:rsidRPr="00B5363F">
        <w:rPr>
          <w:rFonts w:ascii="Arial" w:hAnsi="Arial" w:cs="Arial"/>
          <w:sz w:val="18"/>
          <w:szCs w:val="16"/>
          <w:lang w:val="fr-FR"/>
        </w:rPr>
        <w:t xml:space="preserve">, </w:t>
      </w:r>
      <w:r w:rsidR="00E21155" w:rsidRPr="00B5363F">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sidRPr="00B5363F">
        <w:rPr>
          <w:rFonts w:ascii="Arial" w:hAnsi="Arial" w:cs="Arial"/>
          <w:sz w:val="18"/>
          <w:szCs w:val="16"/>
          <w:lang w:val="fr-FR"/>
        </w:rPr>
        <w:t>Contribuer à rendre la planète intelligente grâce à nos produits et notre technologie, telle est notre mission.</w:t>
      </w:r>
      <w:r w:rsidR="00834288" w:rsidRPr="00B5363F">
        <w:rPr>
          <w:rFonts w:ascii="Arial" w:hAnsi="Arial" w:cs="Arial"/>
          <w:sz w:val="18"/>
          <w:szCs w:val="16"/>
          <w:lang w:val="fr-FR"/>
        </w:rPr>
        <w:t xml:space="preserve"> </w:t>
      </w:r>
      <w:r w:rsidR="00880051" w:rsidRPr="00B5363F">
        <w:rPr>
          <w:rFonts w:ascii="Arial" w:hAnsi="Arial" w:cs="Arial"/>
          <w:sz w:val="18"/>
          <w:szCs w:val="16"/>
          <w:lang w:val="fr-FR"/>
        </w:rPr>
        <w:t>Avec Advantech, il n’y a pas de limites aux applications et innovations que nos produits permettent de développer.</w:t>
      </w:r>
      <w:r w:rsidR="00834288" w:rsidRPr="00B5363F">
        <w:rPr>
          <w:rFonts w:ascii="Arial" w:hAnsi="Arial" w:cs="Arial"/>
          <w:sz w:val="18"/>
          <w:szCs w:val="16"/>
          <w:lang w:val="fr-FR"/>
        </w:rPr>
        <w:t xml:space="preserve"> </w:t>
      </w:r>
      <w:r w:rsidR="00880051" w:rsidRPr="00B5363F">
        <w:rPr>
          <w:rStyle w:val="PR-AboutAdvChar"/>
          <w:bCs/>
          <w:sz w:val="18"/>
          <w:lang w:val="fr-FR"/>
        </w:rPr>
        <w:t>(</w:t>
      </w:r>
      <w:r w:rsidRPr="00B5363F">
        <w:rPr>
          <w:rStyle w:val="PR-AboutAdvChar"/>
          <w:bCs/>
          <w:sz w:val="18"/>
          <w:lang w:val="fr-FR"/>
        </w:rPr>
        <w:t>Site web</w:t>
      </w:r>
      <w:r w:rsidR="00880051" w:rsidRPr="00B5363F">
        <w:rPr>
          <w:rStyle w:val="PR-AboutAdvChar"/>
          <w:bCs/>
          <w:sz w:val="18"/>
          <w:lang w:val="fr-FR"/>
        </w:rPr>
        <w:t xml:space="preserve"> européen</w:t>
      </w:r>
      <w:r w:rsidRPr="00B5363F">
        <w:rPr>
          <w:rStyle w:val="PR-AboutAdvChar"/>
          <w:bCs/>
          <w:sz w:val="18"/>
          <w:lang w:val="fr-FR"/>
        </w:rPr>
        <w:t xml:space="preserve">: </w:t>
      </w:r>
      <w:hyperlink r:id="rId10" w:history="1">
        <w:r w:rsidRPr="00B5363F">
          <w:rPr>
            <w:rStyle w:val="Hyperlink"/>
            <w:rFonts w:ascii="Arial" w:hAnsi="Arial" w:cs="Arial"/>
            <w:bCs/>
            <w:sz w:val="18"/>
            <w:szCs w:val="16"/>
            <w:lang w:val="fr-FR"/>
          </w:rPr>
          <w:t>www.advantech.eu</w:t>
        </w:r>
      </w:hyperlink>
      <w:r w:rsidRPr="00B5363F">
        <w:rPr>
          <w:rFonts w:ascii="Arial" w:hAnsi="Arial" w:cs="Arial"/>
          <w:bCs/>
          <w:sz w:val="18"/>
          <w:szCs w:val="16"/>
          <w:lang w:val="fr-FR"/>
        </w:rPr>
        <w:t>)</w:t>
      </w:r>
    </w:p>
    <w:sectPr w:rsidR="009C634C" w:rsidRPr="00B5363F" w:rsidSect="00A14A07">
      <w:headerReference w:type="default" r:id="rId11"/>
      <w:footerReference w:type="even" r:id="rId12"/>
      <w:footerReference w:type="default" r:id="rId13"/>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0E6" w:rsidRDefault="007F40E6">
      <w:r>
        <w:separator/>
      </w:r>
    </w:p>
    <w:p w:rsidR="007F40E6" w:rsidRDefault="007F40E6"/>
  </w:endnote>
  <w:endnote w:type="continuationSeparator" w:id="0">
    <w:p w:rsidR="007F40E6" w:rsidRDefault="007F40E6">
      <w:r>
        <w:continuationSeparator/>
      </w:r>
    </w:p>
    <w:p w:rsidR="007F40E6" w:rsidRDefault="007F40E6"/>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406CF7">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406CF7" w:rsidP="008771D3">
    <w:pPr>
      <w:framePr w:w="186" w:h="351" w:hRule="exact" w:wrap="around" w:vAnchor="text" w:hAnchor="page" w:x="10606" w:y="-240"/>
    </w:pPr>
    <w:fldSimple w:instr="PAGE  ">
      <w:r w:rsidR="00574FAD">
        <w:rPr>
          <w:noProof/>
        </w:rPr>
        <w:t>1</w:t>
      </w:r>
    </w:fldSimple>
  </w:p>
  <w:p w:rsidR="00AA1F87" w:rsidRPr="00A0415B" w:rsidRDefault="00406CF7" w:rsidP="0058734F">
    <w:pPr>
      <w:ind w:right="70"/>
      <w:jc w:val="right"/>
      <w:rPr>
        <w:rFonts w:ascii="Arial" w:hAnsi="Arial" w:cs="Arial"/>
        <w:b/>
        <w:color w:val="333399"/>
      </w:rPr>
    </w:pPr>
    <w:r w:rsidRPr="00406CF7">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0E6" w:rsidRDefault="007F40E6">
      <w:r>
        <w:separator/>
      </w:r>
    </w:p>
    <w:p w:rsidR="007F40E6" w:rsidRDefault="007F40E6"/>
  </w:footnote>
  <w:footnote w:type="continuationSeparator" w:id="0">
    <w:p w:rsidR="007F40E6" w:rsidRDefault="007F40E6">
      <w:r>
        <w:continuationSeparator/>
      </w:r>
    </w:p>
    <w:p w:rsidR="007F40E6" w:rsidRDefault="007F40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406CF7"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5FB2A20"/>
    <w:multiLevelType w:val="multilevel"/>
    <w:tmpl w:val="B0E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317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73A6"/>
    <w:rsid w:val="00277A12"/>
    <w:rsid w:val="002850F2"/>
    <w:rsid w:val="00287DB1"/>
    <w:rsid w:val="00296841"/>
    <w:rsid w:val="002B41D8"/>
    <w:rsid w:val="002C4CEC"/>
    <w:rsid w:val="002E1539"/>
    <w:rsid w:val="002E2783"/>
    <w:rsid w:val="00327F37"/>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15CE"/>
    <w:rsid w:val="003F43A6"/>
    <w:rsid w:val="003F43D7"/>
    <w:rsid w:val="003F6769"/>
    <w:rsid w:val="003F6F3D"/>
    <w:rsid w:val="00406CF7"/>
    <w:rsid w:val="00427683"/>
    <w:rsid w:val="00457F6A"/>
    <w:rsid w:val="0048739F"/>
    <w:rsid w:val="004933E0"/>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51286"/>
    <w:rsid w:val="005612B9"/>
    <w:rsid w:val="0056556D"/>
    <w:rsid w:val="00574FAD"/>
    <w:rsid w:val="0057559C"/>
    <w:rsid w:val="00580521"/>
    <w:rsid w:val="0058734F"/>
    <w:rsid w:val="005A0ABD"/>
    <w:rsid w:val="005F2D1E"/>
    <w:rsid w:val="00623847"/>
    <w:rsid w:val="00624EB4"/>
    <w:rsid w:val="0064152D"/>
    <w:rsid w:val="00671080"/>
    <w:rsid w:val="00676BBD"/>
    <w:rsid w:val="00683D1A"/>
    <w:rsid w:val="00694FA0"/>
    <w:rsid w:val="0069629F"/>
    <w:rsid w:val="006A6E00"/>
    <w:rsid w:val="006C3F2B"/>
    <w:rsid w:val="006D2A5F"/>
    <w:rsid w:val="006F2D09"/>
    <w:rsid w:val="006F366C"/>
    <w:rsid w:val="0074017D"/>
    <w:rsid w:val="00742DFE"/>
    <w:rsid w:val="00773654"/>
    <w:rsid w:val="00775376"/>
    <w:rsid w:val="00780E58"/>
    <w:rsid w:val="007A40DA"/>
    <w:rsid w:val="007C32A3"/>
    <w:rsid w:val="007D3B0A"/>
    <w:rsid w:val="007D65C7"/>
    <w:rsid w:val="007D7468"/>
    <w:rsid w:val="007F40E6"/>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95BAD"/>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A1368"/>
    <w:rsid w:val="00AA1F87"/>
    <w:rsid w:val="00AA5E60"/>
    <w:rsid w:val="00AB03D2"/>
    <w:rsid w:val="00AB1112"/>
    <w:rsid w:val="00AC1AC8"/>
    <w:rsid w:val="00AC7334"/>
    <w:rsid w:val="00AD01A7"/>
    <w:rsid w:val="00AE6984"/>
    <w:rsid w:val="00B03605"/>
    <w:rsid w:val="00B10928"/>
    <w:rsid w:val="00B13560"/>
    <w:rsid w:val="00B20B3E"/>
    <w:rsid w:val="00B260AF"/>
    <w:rsid w:val="00B32EC5"/>
    <w:rsid w:val="00B5098F"/>
    <w:rsid w:val="00B5160A"/>
    <w:rsid w:val="00B5363F"/>
    <w:rsid w:val="00B65AE0"/>
    <w:rsid w:val="00B71786"/>
    <w:rsid w:val="00B72541"/>
    <w:rsid w:val="00B94D78"/>
    <w:rsid w:val="00B975CE"/>
    <w:rsid w:val="00BA049B"/>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DF5DC6"/>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4581"/>
    <w:rsid w:val="00F452E6"/>
    <w:rsid w:val="00F532DA"/>
    <w:rsid w:val="00F66B2B"/>
    <w:rsid w:val="00F72208"/>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uiPriority w:val="99"/>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uiPriority w:val="99"/>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 w:type="paragraph" w:customStyle="1" w:styleId="style27">
    <w:name w:val="style27"/>
    <w:basedOn w:val="Normal"/>
    <w:rsid w:val="00327F37"/>
    <w:pPr>
      <w:widowControl/>
      <w:spacing w:before="100" w:beforeAutospacing="1" w:after="100" w:afterAutospacing="1"/>
    </w:pPr>
    <w:rPr>
      <w:rFonts w:ascii="Arial" w:eastAsia="Times New Roman" w:hAnsi="Arial" w:cs="Arial"/>
      <w:kern w:val="0"/>
      <w:lang w:eastAsia="en-US"/>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vantech.e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4</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4950</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3</cp:revision>
  <cp:lastPrinted>2011-03-21T10:04:00Z</cp:lastPrinted>
  <dcterms:created xsi:type="dcterms:W3CDTF">2011-05-04T14:43:00Z</dcterms:created>
  <dcterms:modified xsi:type="dcterms:W3CDTF">2011-05-04T14:44:00Z</dcterms:modified>
</cp:coreProperties>
</file>