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4799" w:type="dxa"/>
        <w:tblLayout w:type="fixed"/>
        <w:tblLook w:val="01E0"/>
      </w:tblPr>
      <w:tblGrid>
        <w:gridCol w:w="4503"/>
        <w:gridCol w:w="5148"/>
        <w:gridCol w:w="5148"/>
      </w:tblGrid>
      <w:tr w:rsidR="007B4078" w:rsidRPr="005C7720">
        <w:tc>
          <w:tcPr>
            <w:tcW w:w="4503" w:type="dxa"/>
          </w:tcPr>
          <w:p w:rsidR="007B4078" w:rsidRPr="0063757E" w:rsidRDefault="007B4078" w:rsidP="007B4078">
            <w:pPr>
              <w:snapToGrid w:val="0"/>
              <w:rPr>
                <w:rFonts w:ascii="Tahoma" w:hAnsi="Tahoma" w:cs="Tahoma"/>
                <w:b/>
                <w:bCs/>
                <w:sz w:val="18"/>
                <w:szCs w:val="18"/>
              </w:rPr>
            </w:pPr>
            <w:r w:rsidRPr="0063757E">
              <w:rPr>
                <w:rFonts w:ascii="Tahoma" w:hAnsi="Tahoma" w:cs="Tahoma"/>
                <w:b/>
                <w:bCs/>
                <w:sz w:val="18"/>
                <w:szCs w:val="18"/>
              </w:rPr>
              <w:t>Primary Media Contact:</w:t>
            </w:r>
          </w:p>
          <w:p w:rsidR="00937381" w:rsidRPr="0063757E" w:rsidRDefault="007B4078" w:rsidP="007B4078">
            <w:pPr>
              <w:snapToGrid w:val="0"/>
              <w:rPr>
                <w:rFonts w:ascii="Tahoma" w:hAnsi="Tahoma" w:cs="Tahoma"/>
                <w:sz w:val="18"/>
                <w:szCs w:val="18"/>
              </w:rPr>
            </w:pPr>
            <w:r w:rsidRPr="0063757E">
              <w:rPr>
                <w:rFonts w:ascii="Tahoma" w:hAnsi="Tahoma" w:cs="Tahoma"/>
                <w:sz w:val="18"/>
                <w:szCs w:val="18"/>
              </w:rPr>
              <w:t>Advantech Co., Ltd.</w:t>
            </w:r>
          </w:p>
          <w:p w:rsidR="007B4078" w:rsidRPr="0063757E" w:rsidRDefault="009D786B" w:rsidP="007B4078">
            <w:pPr>
              <w:snapToGrid w:val="0"/>
              <w:rPr>
                <w:rFonts w:ascii="Tahoma" w:hAnsi="Tahoma" w:cs="Tahoma"/>
                <w:sz w:val="18"/>
                <w:szCs w:val="18"/>
              </w:rPr>
            </w:pPr>
            <w:r w:rsidRPr="0063757E">
              <w:rPr>
                <w:rFonts w:ascii="Tahoma" w:hAnsi="Tahoma" w:cs="Tahoma"/>
                <w:bCs/>
                <w:sz w:val="18"/>
                <w:szCs w:val="18"/>
              </w:rPr>
              <w:t>Tiffany Chou</w:t>
            </w:r>
          </w:p>
          <w:p w:rsidR="007B4078" w:rsidRPr="0063757E" w:rsidRDefault="007B4078" w:rsidP="007B4078">
            <w:pPr>
              <w:snapToGrid w:val="0"/>
              <w:rPr>
                <w:rFonts w:ascii="Tahoma" w:hAnsi="Tahoma" w:cs="Tahoma"/>
                <w:sz w:val="18"/>
                <w:szCs w:val="18"/>
              </w:rPr>
            </w:pPr>
            <w:r w:rsidRPr="0063757E">
              <w:rPr>
                <w:rFonts w:ascii="Tahoma" w:hAnsi="Tahoma" w:cs="Tahoma"/>
                <w:sz w:val="18"/>
                <w:szCs w:val="18"/>
              </w:rPr>
              <w:t>Tel: +886-2-2792-7818, Ext.</w:t>
            </w:r>
            <w:r w:rsidR="009D786B" w:rsidRPr="0063757E">
              <w:rPr>
                <w:rFonts w:ascii="Tahoma" w:hAnsi="Tahoma" w:cs="Tahoma"/>
                <w:sz w:val="18"/>
                <w:szCs w:val="18"/>
              </w:rPr>
              <w:t xml:space="preserve"> 7982</w:t>
            </w:r>
          </w:p>
          <w:p w:rsidR="007B4078" w:rsidRPr="0063757E" w:rsidRDefault="002F056D" w:rsidP="006E0A3C">
            <w:pPr>
              <w:pStyle w:val="PR-Body"/>
              <w:spacing w:after="120" w:line="240" w:lineRule="atLeast"/>
              <w:rPr>
                <w:rFonts w:ascii="Tahoma" w:hAnsi="Tahoma" w:cs="Tahoma"/>
                <w:color w:val="auto"/>
                <w:sz w:val="18"/>
                <w:szCs w:val="18"/>
              </w:rPr>
            </w:pPr>
            <w:hyperlink r:id="rId8" w:history="1">
              <w:r w:rsidR="009D786B" w:rsidRPr="0063757E">
                <w:rPr>
                  <w:rStyle w:val="Hyperlink"/>
                  <w:rFonts w:ascii="Tahoma" w:hAnsi="Tahoma" w:cs="Tahoma"/>
                  <w:color w:val="auto"/>
                  <w:position w:val="6"/>
                  <w:sz w:val="18"/>
                  <w:szCs w:val="18"/>
                </w:rPr>
                <w:t>Tiffany.Chou@advantech.com.tw</w:t>
              </w:r>
            </w:hyperlink>
          </w:p>
        </w:tc>
        <w:tc>
          <w:tcPr>
            <w:tcW w:w="5148" w:type="dxa"/>
          </w:tcPr>
          <w:p w:rsidR="007B4078" w:rsidRPr="0063757E" w:rsidRDefault="007B4078" w:rsidP="007B4078">
            <w:pPr>
              <w:snapToGrid w:val="0"/>
              <w:rPr>
                <w:rFonts w:ascii="Tahoma" w:hAnsi="Tahoma" w:cs="Tahoma"/>
                <w:b/>
                <w:bCs/>
                <w:sz w:val="18"/>
                <w:szCs w:val="18"/>
              </w:rPr>
            </w:pPr>
            <w:r w:rsidRPr="0063757E">
              <w:rPr>
                <w:rFonts w:ascii="Tahoma" w:hAnsi="Tahoma" w:cs="Tahoma" w:hint="eastAsia"/>
                <w:b/>
                <w:bCs/>
                <w:sz w:val="18"/>
                <w:szCs w:val="18"/>
              </w:rPr>
              <w:t>Secondary</w:t>
            </w:r>
            <w:r w:rsidRPr="0063757E">
              <w:rPr>
                <w:rFonts w:ascii="Tahoma" w:hAnsi="Tahoma" w:cs="Tahoma"/>
                <w:b/>
                <w:bCs/>
                <w:sz w:val="18"/>
                <w:szCs w:val="18"/>
              </w:rPr>
              <w:t xml:space="preserve"> Media Contact:</w:t>
            </w:r>
          </w:p>
          <w:p w:rsidR="00C9337A" w:rsidRPr="0063757E" w:rsidRDefault="00C9337A" w:rsidP="0063757E">
            <w:pPr>
              <w:pStyle w:val="PR-Body"/>
              <w:rPr>
                <w:color w:val="auto"/>
              </w:rPr>
            </w:pPr>
          </w:p>
          <w:p w:rsidR="007B4078" w:rsidRPr="0063757E" w:rsidRDefault="007B4078" w:rsidP="005D0DD1">
            <w:pPr>
              <w:pStyle w:val="PR-Body"/>
              <w:spacing w:after="120" w:line="240" w:lineRule="atLeast"/>
              <w:rPr>
                <w:rFonts w:ascii="Tahoma" w:hAnsi="Tahoma" w:cs="Tahoma"/>
                <w:b/>
                <w:color w:val="auto"/>
                <w:sz w:val="18"/>
                <w:szCs w:val="18"/>
              </w:rPr>
            </w:pPr>
          </w:p>
        </w:tc>
        <w:tc>
          <w:tcPr>
            <w:tcW w:w="5148" w:type="dxa"/>
          </w:tcPr>
          <w:p w:rsidR="00E65A93" w:rsidRDefault="007B4078" w:rsidP="0076678A">
            <w:pPr>
              <w:pStyle w:val="PR-Body"/>
              <w:spacing w:after="120"/>
              <w:ind w:leftChars="-30" w:left="-72" w:firstLineChars="250" w:firstLine="450"/>
              <w:jc w:val="center"/>
              <w:rPr>
                <w:b/>
                <w:bCs/>
                <w:sz w:val="18"/>
                <w:szCs w:val="18"/>
              </w:rPr>
            </w:pPr>
            <w:r w:rsidRPr="005C7720">
              <w:rPr>
                <w:rFonts w:hint="eastAsia"/>
                <w:b/>
                <w:bCs/>
                <w:sz w:val="18"/>
                <w:szCs w:val="18"/>
              </w:rPr>
              <w:t xml:space="preserve">2nd </w:t>
            </w:r>
            <w:r w:rsidRPr="005C7720">
              <w:rPr>
                <w:b/>
                <w:bCs/>
                <w:sz w:val="18"/>
                <w:szCs w:val="18"/>
              </w:rPr>
              <w:t>Media Contact:</w:t>
            </w:r>
          </w:p>
        </w:tc>
      </w:tr>
    </w:tbl>
    <w:p w:rsidR="00A06D6E" w:rsidRDefault="00A06D6E" w:rsidP="00A06D6E">
      <w:pPr>
        <w:rPr>
          <w:rFonts w:ascii="Tahoma" w:hAnsi="Tahoma" w:cs="Tahoma"/>
          <w:b/>
          <w:sz w:val="28"/>
          <w:szCs w:val="28"/>
        </w:rPr>
      </w:pPr>
    </w:p>
    <w:p w:rsidR="005966D2" w:rsidRPr="00A06D6E" w:rsidRDefault="00FB12A2" w:rsidP="00A06D6E">
      <w:pPr>
        <w:jc w:val="center"/>
        <w:rPr>
          <w:rFonts w:ascii="Tahoma" w:hAnsi="Tahoma" w:cs="Tahoma"/>
          <w:b/>
          <w:sz w:val="28"/>
          <w:szCs w:val="28"/>
        </w:rPr>
      </w:pPr>
      <w:r>
        <w:rPr>
          <w:rFonts w:ascii="Tahoma" w:hAnsi="Tahoma" w:cs="Tahoma"/>
          <w:b/>
          <w:sz w:val="28"/>
          <w:szCs w:val="28"/>
        </w:rPr>
        <w:t xml:space="preserve">Advantech’s </w:t>
      </w:r>
      <w:r w:rsidR="005966D2">
        <w:rPr>
          <w:rFonts w:ascii="Tahoma" w:hAnsi="Tahoma" w:cs="Tahoma" w:hint="eastAsia"/>
          <w:b/>
          <w:sz w:val="28"/>
          <w:szCs w:val="28"/>
        </w:rPr>
        <w:t xml:space="preserve">New </w:t>
      </w:r>
      <w:r w:rsidR="00370C9B">
        <w:rPr>
          <w:rFonts w:ascii="Tahoma" w:hAnsi="Tahoma" w:cs="Tahoma" w:hint="eastAsia"/>
          <w:b/>
          <w:sz w:val="28"/>
          <w:szCs w:val="28"/>
        </w:rPr>
        <w:t xml:space="preserve">Super Lightweight </w:t>
      </w:r>
      <w:r w:rsidR="005966D2">
        <w:rPr>
          <w:rFonts w:ascii="Tahoma" w:hAnsi="Tahoma" w:cs="Tahoma" w:hint="eastAsia"/>
          <w:b/>
          <w:sz w:val="28"/>
          <w:szCs w:val="28"/>
        </w:rPr>
        <w:t>15.6</w:t>
      </w:r>
      <w:r w:rsidR="005966D2">
        <w:rPr>
          <w:rFonts w:ascii="Tahoma" w:hAnsi="Tahoma" w:cs="Tahoma"/>
          <w:b/>
          <w:sz w:val="28"/>
          <w:szCs w:val="28"/>
        </w:rPr>
        <w:t>”</w:t>
      </w:r>
      <w:r w:rsidR="005966D2">
        <w:rPr>
          <w:rFonts w:ascii="Tahoma" w:hAnsi="Tahoma" w:cs="Tahoma" w:hint="eastAsia"/>
          <w:b/>
          <w:sz w:val="28"/>
          <w:szCs w:val="28"/>
        </w:rPr>
        <w:t xml:space="preserve"> </w:t>
      </w:r>
      <w:r w:rsidR="00A06D6E" w:rsidRPr="00A06D6E">
        <w:rPr>
          <w:rFonts w:ascii="Tahoma" w:hAnsi="Tahoma" w:cs="Tahoma"/>
          <w:b/>
          <w:sz w:val="28"/>
          <w:szCs w:val="28"/>
        </w:rPr>
        <w:t>Patient Infotainment Terminal</w:t>
      </w:r>
      <w:r w:rsidR="005966D2">
        <w:rPr>
          <w:rFonts w:ascii="Tahoma" w:hAnsi="Tahoma" w:cs="Tahoma" w:hint="eastAsia"/>
          <w:b/>
          <w:sz w:val="28"/>
          <w:szCs w:val="28"/>
        </w:rPr>
        <w:t xml:space="preserve"> </w:t>
      </w:r>
      <w:r w:rsidR="00D0611A">
        <w:rPr>
          <w:rFonts w:ascii="Tahoma" w:hAnsi="Tahoma" w:cs="Tahoma" w:hint="eastAsia"/>
          <w:b/>
          <w:sz w:val="28"/>
          <w:szCs w:val="28"/>
        </w:rPr>
        <w:t>Supports</w:t>
      </w:r>
      <w:r w:rsidR="005966D2">
        <w:rPr>
          <w:rFonts w:ascii="Tahoma" w:hAnsi="Tahoma" w:cs="Tahoma" w:hint="eastAsia"/>
          <w:b/>
          <w:sz w:val="28"/>
          <w:szCs w:val="28"/>
        </w:rPr>
        <w:t xml:space="preserve"> Full HD Resolution</w:t>
      </w:r>
      <w:r w:rsidR="00D0611A">
        <w:rPr>
          <w:rFonts w:ascii="Tahoma" w:hAnsi="Tahoma" w:cs="Tahoma" w:hint="eastAsia"/>
          <w:b/>
          <w:sz w:val="28"/>
          <w:szCs w:val="28"/>
        </w:rPr>
        <w:t xml:space="preserve"> </w:t>
      </w:r>
    </w:p>
    <w:p w:rsidR="001D5354" w:rsidRPr="001D5354" w:rsidRDefault="001D5354" w:rsidP="008C6EEF">
      <w:pPr>
        <w:spacing w:beforeLines="50" w:afterLines="50"/>
        <w:rPr>
          <w:rFonts w:ascii="Tahoma" w:hAnsi="Tahoma" w:cs="Tahoma"/>
          <w:b/>
          <w:bCs/>
        </w:rPr>
      </w:pPr>
    </w:p>
    <w:p w:rsidR="00D0611A" w:rsidRDefault="00066D63" w:rsidP="00A06D6E">
      <w:pPr>
        <w:rPr>
          <w:rFonts w:ascii="Arial" w:hAnsi="Arial" w:cs="Arial"/>
          <w:sz w:val="22"/>
          <w:szCs w:val="22"/>
        </w:rPr>
      </w:pPr>
      <w:r>
        <w:rPr>
          <w:rFonts w:ascii="Arial" w:hAnsi="Arial" w:cs="Arial"/>
          <w:b/>
          <w:bCs/>
          <w:noProof/>
          <w:sz w:val="22"/>
          <w:szCs w:val="22"/>
          <w:lang w:eastAsia="en-US"/>
        </w:rPr>
        <w:drawing>
          <wp:anchor distT="0" distB="0" distL="114300" distR="114300" simplePos="0" relativeHeight="251657216" behindDoc="0" locked="0" layoutInCell="1" allowOverlap="1">
            <wp:simplePos x="0" y="0"/>
            <wp:positionH relativeFrom="column">
              <wp:posOffset>4052570</wp:posOffset>
            </wp:positionH>
            <wp:positionV relativeFrom="paragraph">
              <wp:posOffset>968375</wp:posOffset>
            </wp:positionV>
            <wp:extent cx="1647825" cy="1647825"/>
            <wp:effectExtent l="19050" t="0" r="9525" b="0"/>
            <wp:wrapSquare wrapText="bothSides"/>
            <wp:docPr id="4" name="圖片 0" descr="PIT-1501W_leftwithHandset_Backoff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1501W_leftwithHandset_Backoff -2.png"/>
                    <pic:cNvPicPr/>
                  </pic:nvPicPr>
                  <pic:blipFill>
                    <a:blip r:embed="rId9" cstate="print"/>
                    <a:stretch>
                      <a:fillRect/>
                    </a:stretch>
                  </pic:blipFill>
                  <pic:spPr>
                    <a:xfrm>
                      <a:off x="0" y="0"/>
                      <a:ext cx="1647825" cy="1647825"/>
                    </a:xfrm>
                    <a:prstGeom prst="rect">
                      <a:avLst/>
                    </a:prstGeom>
                  </pic:spPr>
                </pic:pic>
              </a:graphicData>
            </a:graphic>
          </wp:anchor>
        </w:drawing>
      </w:r>
      <w:r w:rsidR="001D5354" w:rsidRPr="00150FC0">
        <w:rPr>
          <w:rFonts w:ascii="Arial" w:hAnsi="Arial" w:cs="Arial"/>
          <w:b/>
          <w:bCs/>
          <w:sz w:val="22"/>
          <w:szCs w:val="22"/>
        </w:rPr>
        <w:t>Taipei</w:t>
      </w:r>
      <w:r w:rsidR="002701B0" w:rsidRPr="00150FC0">
        <w:rPr>
          <w:rFonts w:ascii="Arial" w:hAnsi="Arial" w:cs="Arial"/>
          <w:b/>
          <w:bCs/>
          <w:sz w:val="22"/>
          <w:szCs w:val="22"/>
        </w:rPr>
        <w:t>,</w:t>
      </w:r>
      <w:r w:rsidR="005966D2" w:rsidRPr="00150FC0">
        <w:rPr>
          <w:rFonts w:ascii="Arial" w:hAnsi="Arial" w:cs="Arial"/>
          <w:b/>
          <w:bCs/>
          <w:sz w:val="22"/>
          <w:szCs w:val="22"/>
        </w:rPr>
        <w:t xml:space="preserve"> Apr 20</w:t>
      </w:r>
      <w:r w:rsidR="001D5354" w:rsidRPr="00150FC0">
        <w:rPr>
          <w:rFonts w:ascii="Arial" w:hAnsi="Arial" w:cs="Arial"/>
          <w:b/>
          <w:bCs/>
          <w:sz w:val="22"/>
          <w:szCs w:val="22"/>
        </w:rPr>
        <w:t>, 2011</w:t>
      </w:r>
      <w:r w:rsidR="001D5354" w:rsidRPr="00150FC0">
        <w:rPr>
          <w:rFonts w:ascii="Arial" w:hAnsi="Arial" w:cs="Arial"/>
          <w:sz w:val="22"/>
          <w:szCs w:val="22"/>
        </w:rPr>
        <w:t xml:space="preserve"> –</w:t>
      </w:r>
      <w:r w:rsidR="00D0611A" w:rsidRPr="00150FC0">
        <w:rPr>
          <w:rFonts w:ascii="Arial" w:hAnsi="Arial" w:cs="Arial"/>
          <w:sz w:val="22"/>
          <w:szCs w:val="22"/>
        </w:rPr>
        <w:t xml:space="preserve"> </w:t>
      </w:r>
      <w:r w:rsidR="00A06D6E" w:rsidRPr="00150FC0">
        <w:rPr>
          <w:rFonts w:ascii="Arial" w:hAnsi="Arial" w:cs="Arial"/>
          <w:sz w:val="22"/>
          <w:szCs w:val="22"/>
        </w:rPr>
        <w:t xml:space="preserve">Advantech, a leading medical computing platform service and solution provider, announces the release of a </w:t>
      </w:r>
      <w:r w:rsidR="00D0611A" w:rsidRPr="00150FC0">
        <w:rPr>
          <w:rFonts w:ascii="Arial" w:hAnsi="Arial" w:cs="Arial"/>
          <w:sz w:val="22"/>
          <w:szCs w:val="22"/>
        </w:rPr>
        <w:t xml:space="preserve">new </w:t>
      </w:r>
      <w:r w:rsidR="00BB432B">
        <w:rPr>
          <w:rFonts w:ascii="Arial" w:hAnsi="Arial" w:cs="Arial"/>
          <w:sz w:val="22"/>
          <w:szCs w:val="22"/>
        </w:rPr>
        <w:t xml:space="preserve">super lightweight </w:t>
      </w:r>
      <w:r w:rsidR="00D0611A" w:rsidRPr="00150FC0">
        <w:rPr>
          <w:rFonts w:ascii="Arial" w:hAnsi="Arial" w:cs="Arial"/>
          <w:sz w:val="22"/>
          <w:szCs w:val="22"/>
        </w:rPr>
        <w:t xml:space="preserve">15.6” </w:t>
      </w:r>
      <w:r w:rsidR="00A06D6E" w:rsidRPr="00150FC0">
        <w:rPr>
          <w:rFonts w:ascii="Arial" w:hAnsi="Arial" w:cs="Arial"/>
          <w:sz w:val="22"/>
          <w:szCs w:val="22"/>
        </w:rPr>
        <w:t>all-in-one interactive bedside terminal</w:t>
      </w:r>
      <w:r w:rsidR="00D0611A" w:rsidRPr="00150FC0">
        <w:rPr>
          <w:rFonts w:ascii="Arial" w:hAnsi="Arial" w:cs="Arial"/>
          <w:sz w:val="22"/>
          <w:szCs w:val="22"/>
        </w:rPr>
        <w:t xml:space="preserve"> </w:t>
      </w:r>
      <w:r w:rsidR="00150FC0" w:rsidRPr="00150FC0">
        <w:rPr>
          <w:rFonts w:ascii="Arial" w:hAnsi="Arial" w:cs="Arial"/>
          <w:sz w:val="22"/>
          <w:szCs w:val="22"/>
        </w:rPr>
        <w:t xml:space="preserve">– PIT-1502W. </w:t>
      </w:r>
      <w:r w:rsidR="00BB432B">
        <w:rPr>
          <w:rFonts w:ascii="Arial" w:hAnsi="Arial" w:cs="Arial"/>
          <w:sz w:val="22"/>
          <w:szCs w:val="22"/>
        </w:rPr>
        <w:t>High-end image</w:t>
      </w:r>
      <w:r w:rsidR="00F75E09">
        <w:rPr>
          <w:rFonts w:ascii="Arial" w:hAnsi="Arial" w:cs="Arial" w:hint="eastAsia"/>
          <w:sz w:val="22"/>
          <w:szCs w:val="22"/>
        </w:rPr>
        <w:t xml:space="preserve"> and video quality </w:t>
      </w:r>
      <w:r w:rsidR="00150FC0" w:rsidRPr="00150FC0">
        <w:rPr>
          <w:rFonts w:ascii="Arial" w:hAnsi="Arial" w:cs="Arial"/>
          <w:sz w:val="22"/>
          <w:szCs w:val="22"/>
        </w:rPr>
        <w:t xml:space="preserve">at </w:t>
      </w:r>
      <w:r w:rsidR="00D0611A" w:rsidRPr="00150FC0">
        <w:rPr>
          <w:rFonts w:ascii="Arial" w:hAnsi="Arial" w:cs="Arial"/>
          <w:sz w:val="22"/>
          <w:szCs w:val="22"/>
        </w:rPr>
        <w:t>full HD resolution</w:t>
      </w:r>
      <w:r w:rsidR="00150FC0" w:rsidRPr="00150FC0">
        <w:rPr>
          <w:rStyle w:val="apple-style-span"/>
          <w:rFonts w:ascii="Arial" w:hAnsi="Arial" w:cs="Arial"/>
          <w:color w:val="000000"/>
          <w:sz w:val="22"/>
          <w:szCs w:val="22"/>
        </w:rPr>
        <w:t xml:space="preserve"> </w:t>
      </w:r>
      <w:r w:rsidR="00F75E09" w:rsidRPr="00A06D6E">
        <w:rPr>
          <w:rFonts w:ascii="Arial" w:hAnsi="Arial" w:cs="Arial"/>
          <w:sz w:val="22"/>
          <w:szCs w:val="22"/>
        </w:rPr>
        <w:t>(1080p)</w:t>
      </w:r>
      <w:r w:rsidR="00F75E09">
        <w:rPr>
          <w:rFonts w:ascii="Arial" w:hAnsi="Arial" w:cs="Arial" w:hint="eastAsia"/>
          <w:sz w:val="22"/>
          <w:szCs w:val="22"/>
        </w:rPr>
        <w:t xml:space="preserve"> </w:t>
      </w:r>
      <w:r w:rsidR="00BB432B">
        <w:rPr>
          <w:rFonts w:ascii="Arial" w:hAnsi="Arial" w:cs="Arial"/>
          <w:sz w:val="22"/>
          <w:szCs w:val="22"/>
        </w:rPr>
        <w:t xml:space="preserve">are well catered for </w:t>
      </w:r>
      <w:r w:rsidR="00F75E09">
        <w:rPr>
          <w:rFonts w:ascii="Arial" w:hAnsi="Arial" w:cs="Arial" w:hint="eastAsia"/>
          <w:sz w:val="22"/>
          <w:szCs w:val="22"/>
        </w:rPr>
        <w:t xml:space="preserve">and </w:t>
      </w:r>
      <w:r w:rsidR="00BB432B">
        <w:rPr>
          <w:rFonts w:ascii="Arial" w:hAnsi="Arial" w:cs="Arial"/>
          <w:sz w:val="22"/>
          <w:szCs w:val="22"/>
        </w:rPr>
        <w:t xml:space="preserve">best of all, it </w:t>
      </w:r>
      <w:r w:rsidR="00F75E09">
        <w:rPr>
          <w:rFonts w:ascii="Arial" w:hAnsi="Arial" w:cs="Arial" w:hint="eastAsia"/>
          <w:sz w:val="22"/>
          <w:szCs w:val="22"/>
        </w:rPr>
        <w:t xml:space="preserve">only </w:t>
      </w:r>
      <w:r w:rsidR="00BB432B">
        <w:rPr>
          <w:rFonts w:ascii="Arial" w:hAnsi="Arial" w:cs="Arial"/>
          <w:sz w:val="22"/>
          <w:szCs w:val="22"/>
        </w:rPr>
        <w:t xml:space="preserve">weighs </w:t>
      </w:r>
      <w:r w:rsidR="00D0611A">
        <w:rPr>
          <w:rFonts w:ascii="Arial" w:hAnsi="Arial" w:cs="Arial" w:hint="eastAsia"/>
          <w:sz w:val="22"/>
          <w:szCs w:val="22"/>
        </w:rPr>
        <w:t>4.8 kg</w:t>
      </w:r>
      <w:r w:rsidR="00F75E09">
        <w:rPr>
          <w:rFonts w:ascii="Arial" w:hAnsi="Arial" w:cs="Arial"/>
          <w:sz w:val="22"/>
          <w:szCs w:val="22"/>
        </w:rPr>
        <w:t>.</w:t>
      </w:r>
      <w:r w:rsidR="00D0611A">
        <w:rPr>
          <w:rFonts w:ascii="Arial" w:hAnsi="Arial" w:cs="Arial" w:hint="eastAsia"/>
          <w:sz w:val="22"/>
          <w:szCs w:val="22"/>
        </w:rPr>
        <w:t xml:space="preserve"> </w:t>
      </w:r>
      <w:r w:rsidR="00F75E09">
        <w:rPr>
          <w:rFonts w:ascii="Arial" w:hAnsi="Arial" w:cs="Arial" w:hint="eastAsia"/>
          <w:sz w:val="22"/>
          <w:szCs w:val="22"/>
        </w:rPr>
        <w:t>D</w:t>
      </w:r>
      <w:r w:rsidR="00D0611A" w:rsidRPr="00A06D6E">
        <w:rPr>
          <w:rFonts w:ascii="Arial" w:hAnsi="Arial" w:cs="Arial"/>
          <w:sz w:val="22"/>
          <w:szCs w:val="22"/>
        </w:rPr>
        <w:t xml:space="preserve">esigned for </w:t>
      </w:r>
      <w:r w:rsidR="00BB432B">
        <w:rPr>
          <w:rFonts w:ascii="Arial" w:hAnsi="Arial" w:cs="Arial"/>
          <w:sz w:val="22"/>
          <w:szCs w:val="22"/>
        </w:rPr>
        <w:t xml:space="preserve">patient </w:t>
      </w:r>
      <w:r w:rsidR="00D0611A" w:rsidRPr="00A06D6E">
        <w:rPr>
          <w:rFonts w:ascii="Arial" w:hAnsi="Arial" w:cs="Arial"/>
          <w:sz w:val="22"/>
          <w:szCs w:val="22"/>
        </w:rPr>
        <w:t>bedside entertainment</w:t>
      </w:r>
      <w:r w:rsidR="00BB432B">
        <w:rPr>
          <w:rFonts w:ascii="Arial" w:hAnsi="Arial" w:cs="Arial"/>
          <w:sz w:val="22"/>
          <w:szCs w:val="22"/>
        </w:rPr>
        <w:t xml:space="preserve">, </w:t>
      </w:r>
      <w:r w:rsidR="00D0611A" w:rsidRPr="00A06D6E">
        <w:rPr>
          <w:rFonts w:ascii="Arial" w:hAnsi="Arial" w:cs="Arial"/>
          <w:sz w:val="22"/>
          <w:szCs w:val="22"/>
        </w:rPr>
        <w:t xml:space="preserve">and for </w:t>
      </w:r>
      <w:r w:rsidR="00651891">
        <w:rPr>
          <w:rFonts w:ascii="Arial" w:hAnsi="Arial" w:cs="Arial"/>
          <w:sz w:val="22"/>
          <w:szCs w:val="22"/>
        </w:rPr>
        <w:t>P</w:t>
      </w:r>
      <w:r w:rsidR="00D0611A" w:rsidRPr="00A06D6E">
        <w:rPr>
          <w:rFonts w:ascii="Arial" w:hAnsi="Arial" w:cs="Arial"/>
          <w:sz w:val="22"/>
          <w:szCs w:val="22"/>
        </w:rPr>
        <w:t xml:space="preserve">atient </w:t>
      </w:r>
      <w:r w:rsidR="00651891">
        <w:rPr>
          <w:rFonts w:ascii="Arial" w:hAnsi="Arial" w:cs="Arial"/>
          <w:sz w:val="22"/>
          <w:szCs w:val="22"/>
        </w:rPr>
        <w:t>F</w:t>
      </w:r>
      <w:r w:rsidR="00D0611A" w:rsidRPr="00A06D6E">
        <w:rPr>
          <w:rFonts w:ascii="Arial" w:hAnsi="Arial" w:cs="Arial"/>
          <w:sz w:val="22"/>
          <w:szCs w:val="22"/>
        </w:rPr>
        <w:t xml:space="preserve">low </w:t>
      </w:r>
      <w:r w:rsidR="00651891">
        <w:rPr>
          <w:rFonts w:ascii="Arial" w:hAnsi="Arial" w:cs="Arial"/>
          <w:sz w:val="22"/>
          <w:szCs w:val="22"/>
        </w:rPr>
        <w:t>M</w:t>
      </w:r>
      <w:r w:rsidR="00D0611A" w:rsidRPr="00A06D6E">
        <w:rPr>
          <w:rFonts w:ascii="Arial" w:hAnsi="Arial" w:cs="Arial"/>
          <w:sz w:val="22"/>
          <w:szCs w:val="22"/>
        </w:rPr>
        <w:t>ana</w:t>
      </w:r>
      <w:r w:rsidR="00F75E09">
        <w:rPr>
          <w:rFonts w:ascii="Arial" w:hAnsi="Arial" w:cs="Arial"/>
          <w:sz w:val="22"/>
          <w:szCs w:val="22"/>
        </w:rPr>
        <w:t>gement by medical professionals</w:t>
      </w:r>
      <w:r w:rsidR="00F75E09">
        <w:rPr>
          <w:rFonts w:ascii="Arial" w:hAnsi="Arial" w:cs="Arial" w:hint="eastAsia"/>
          <w:sz w:val="22"/>
          <w:szCs w:val="22"/>
        </w:rPr>
        <w:t xml:space="preserve">, the up-scaled features of PIT-1502W </w:t>
      </w:r>
      <w:r w:rsidR="00F75E09" w:rsidRPr="00A06D6E">
        <w:rPr>
          <w:rFonts w:ascii="Arial" w:hAnsi="Arial" w:cs="Arial"/>
          <w:sz w:val="22"/>
          <w:szCs w:val="22"/>
        </w:rPr>
        <w:t xml:space="preserve">make the hospital stay experience </w:t>
      </w:r>
      <w:r w:rsidR="00F75E09">
        <w:rPr>
          <w:rFonts w:ascii="Arial" w:hAnsi="Arial" w:cs="Arial" w:hint="eastAsia"/>
          <w:sz w:val="22"/>
          <w:szCs w:val="22"/>
        </w:rPr>
        <w:t xml:space="preserve">easier and </w:t>
      </w:r>
      <w:r w:rsidR="00BB432B">
        <w:rPr>
          <w:rFonts w:ascii="Arial" w:hAnsi="Arial" w:cs="Arial"/>
          <w:sz w:val="22"/>
          <w:szCs w:val="22"/>
        </w:rPr>
        <w:t xml:space="preserve">more </w:t>
      </w:r>
      <w:r w:rsidR="00F75E09">
        <w:rPr>
          <w:rFonts w:ascii="Arial" w:hAnsi="Arial" w:cs="Arial" w:hint="eastAsia"/>
          <w:sz w:val="22"/>
          <w:szCs w:val="22"/>
        </w:rPr>
        <w:t xml:space="preserve">pleasant with the </w:t>
      </w:r>
      <w:r w:rsidR="0006022A">
        <w:rPr>
          <w:rFonts w:ascii="Arial" w:hAnsi="Arial" w:cs="Arial"/>
          <w:sz w:val="22"/>
          <w:szCs w:val="22"/>
        </w:rPr>
        <w:t>addition</w:t>
      </w:r>
      <w:r w:rsidR="0006022A">
        <w:rPr>
          <w:rFonts w:ascii="Arial" w:hAnsi="Arial" w:cs="Arial" w:hint="eastAsia"/>
          <w:sz w:val="22"/>
          <w:szCs w:val="22"/>
        </w:rPr>
        <w:t xml:space="preserve"> </w:t>
      </w:r>
      <w:r w:rsidR="00F75E09">
        <w:rPr>
          <w:rFonts w:ascii="Arial" w:hAnsi="Arial" w:cs="Arial" w:hint="eastAsia"/>
          <w:sz w:val="22"/>
          <w:szCs w:val="22"/>
        </w:rPr>
        <w:t xml:space="preserve">of </w:t>
      </w:r>
      <w:r w:rsidR="00F75E09" w:rsidRPr="00A06D6E">
        <w:rPr>
          <w:rFonts w:ascii="Arial" w:hAnsi="Arial" w:cs="Arial"/>
          <w:sz w:val="22"/>
          <w:szCs w:val="22"/>
        </w:rPr>
        <w:t>video and voice communications, TV, radio, movies, games and the Internet</w:t>
      </w:r>
      <w:r w:rsidR="0006022A">
        <w:rPr>
          <w:rFonts w:ascii="Arial" w:hAnsi="Arial" w:cs="Arial"/>
          <w:sz w:val="22"/>
          <w:szCs w:val="22"/>
        </w:rPr>
        <w:t>—</w:t>
      </w:r>
      <w:r w:rsidR="00F75E09" w:rsidRPr="00A06D6E">
        <w:rPr>
          <w:rFonts w:ascii="Arial" w:hAnsi="Arial" w:cs="Arial"/>
          <w:sz w:val="22"/>
          <w:szCs w:val="22"/>
        </w:rPr>
        <w:t>all from a single conveniently located terminal</w:t>
      </w:r>
      <w:r w:rsidR="00F75E09">
        <w:rPr>
          <w:rFonts w:ascii="Arial" w:hAnsi="Arial" w:cs="Arial" w:hint="eastAsia"/>
          <w:sz w:val="22"/>
          <w:szCs w:val="22"/>
        </w:rPr>
        <w:t xml:space="preserve"> in a patient-centered healthcare environment.</w:t>
      </w:r>
    </w:p>
    <w:p w:rsidR="00A06D6E" w:rsidRPr="00F75E09" w:rsidRDefault="00A06D6E" w:rsidP="00A06D6E">
      <w:pPr>
        <w:rPr>
          <w:rFonts w:ascii="Arial" w:hAnsi="Arial" w:cs="Arial"/>
          <w:sz w:val="22"/>
          <w:szCs w:val="22"/>
        </w:rPr>
      </w:pPr>
    </w:p>
    <w:p w:rsidR="00A06D6E" w:rsidRDefault="00A06D6E" w:rsidP="00A06D6E">
      <w:pPr>
        <w:rPr>
          <w:rFonts w:ascii="Arial" w:hAnsi="Arial" w:cs="Arial"/>
          <w:sz w:val="22"/>
          <w:szCs w:val="22"/>
        </w:rPr>
      </w:pPr>
      <w:r w:rsidRPr="00A06D6E">
        <w:rPr>
          <w:rFonts w:ascii="Arial" w:hAnsi="Arial" w:cs="Arial"/>
          <w:sz w:val="22"/>
          <w:szCs w:val="22"/>
        </w:rPr>
        <w:t>PIT-1502W</w:t>
      </w:r>
      <w:r>
        <w:rPr>
          <w:rFonts w:ascii="Arial" w:hAnsi="Arial" w:cs="Arial" w:hint="eastAsia"/>
          <w:sz w:val="22"/>
          <w:szCs w:val="22"/>
        </w:rPr>
        <w:t xml:space="preserve"> </w:t>
      </w:r>
      <w:r w:rsidRPr="00A06D6E">
        <w:rPr>
          <w:rFonts w:ascii="Arial" w:hAnsi="Arial" w:cs="Arial"/>
          <w:sz w:val="22"/>
          <w:szCs w:val="22"/>
        </w:rPr>
        <w:t>is powered by Intel’s first dual core ATOM</w:t>
      </w:r>
      <w:r w:rsidR="00796578">
        <w:rPr>
          <w:rFonts w:ascii="Arial" w:hAnsi="Arial" w:cs="Arial"/>
          <w:sz w:val="22"/>
          <w:szCs w:val="22"/>
        </w:rPr>
        <w:t xml:space="preserve"> processor</w:t>
      </w:r>
      <w:r w:rsidRPr="00A06D6E">
        <w:rPr>
          <w:rFonts w:ascii="Arial" w:hAnsi="Arial" w:cs="Arial"/>
          <w:sz w:val="22"/>
          <w:szCs w:val="22"/>
        </w:rPr>
        <w:t xml:space="preserve">. The ATOM D510 is a desk-top class processor with integrated GPU and memory controller on die. The processor supports full HD (1080p) resolution and </w:t>
      </w:r>
      <w:r w:rsidR="00796578">
        <w:rPr>
          <w:rFonts w:ascii="Arial" w:hAnsi="Arial" w:cs="Arial"/>
          <w:sz w:val="22"/>
          <w:szCs w:val="22"/>
        </w:rPr>
        <w:t>d</w:t>
      </w:r>
      <w:r w:rsidRPr="00A06D6E">
        <w:rPr>
          <w:rFonts w:ascii="Arial" w:hAnsi="Arial" w:cs="Arial"/>
          <w:sz w:val="22"/>
          <w:szCs w:val="22"/>
        </w:rPr>
        <w:t xml:space="preserve">igital TV (ATSC/DVBT) formats, making this platform perfect for all round digital entertainment and communication purposes. The patient experience is further enhanced through access to </w:t>
      </w:r>
      <w:r w:rsidR="00796578">
        <w:rPr>
          <w:rFonts w:ascii="Arial" w:hAnsi="Arial" w:cs="Arial"/>
          <w:sz w:val="22"/>
          <w:szCs w:val="22"/>
        </w:rPr>
        <w:t>the latest</w:t>
      </w:r>
      <w:r w:rsidRPr="00A06D6E">
        <w:rPr>
          <w:rFonts w:ascii="Arial" w:hAnsi="Arial" w:cs="Arial"/>
          <w:sz w:val="22"/>
          <w:szCs w:val="22"/>
        </w:rPr>
        <w:t xml:space="preserve"> information on their condition, as well as helping them keep in touch with family and friends through VOIP, email and instant messaging.</w:t>
      </w:r>
    </w:p>
    <w:p w:rsidR="00A06D6E" w:rsidRPr="00A06D6E" w:rsidRDefault="00A06D6E" w:rsidP="00A06D6E">
      <w:pPr>
        <w:rPr>
          <w:rFonts w:ascii="Arial" w:hAnsi="Arial" w:cs="Arial"/>
          <w:sz w:val="22"/>
          <w:szCs w:val="22"/>
        </w:rPr>
      </w:pPr>
    </w:p>
    <w:p w:rsidR="00A06D6E" w:rsidRDefault="00A06D6E" w:rsidP="00A06D6E">
      <w:pPr>
        <w:rPr>
          <w:rFonts w:ascii="Arial" w:hAnsi="Arial" w:cs="Arial"/>
          <w:sz w:val="22"/>
          <w:szCs w:val="22"/>
        </w:rPr>
      </w:pPr>
      <w:r w:rsidRPr="00A06D6E">
        <w:rPr>
          <w:rFonts w:ascii="Arial" w:hAnsi="Arial" w:cs="Arial"/>
          <w:sz w:val="22"/>
          <w:szCs w:val="22"/>
        </w:rPr>
        <w:t xml:space="preserve">Advantech’s PIT-1502W benefits medical staff and care professionals by aiding Patient Flow Management and providing secure access to Electronic Medical Record (EMR) data. As an </w:t>
      </w:r>
      <w:r w:rsidR="0076678A">
        <w:rPr>
          <w:rFonts w:ascii="Arial" w:hAnsi="Arial" w:cs="Arial"/>
          <w:noProof/>
          <w:sz w:val="22"/>
          <w:szCs w:val="22"/>
          <w:lang w:eastAsia="en-US"/>
        </w:rPr>
        <w:drawing>
          <wp:anchor distT="0" distB="0" distL="0" distR="0" simplePos="0" relativeHeight="251658240" behindDoc="0" locked="0" layoutInCell="1" allowOverlap="0">
            <wp:simplePos x="0" y="0"/>
            <wp:positionH relativeFrom="column">
              <wp:posOffset>4043045</wp:posOffset>
            </wp:positionH>
            <wp:positionV relativeFrom="line">
              <wp:posOffset>187325</wp:posOffset>
            </wp:positionV>
            <wp:extent cx="1657350" cy="1143000"/>
            <wp:effectExtent l="19050" t="0" r="0" b="0"/>
            <wp:wrapSquare wrapText="bothSides"/>
            <wp:docPr id="1" name="圖片 2" descr="http://employeezone.advantech.com.tw/webmanager/CMS/userfiles/image/casestudy-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ployeezone.advantech.com.tw/webmanager/CMS/userfiles/image/casestudy-t(3).jpg"/>
                    <pic:cNvPicPr>
                      <a:picLocks noChangeAspect="1" noChangeArrowheads="1"/>
                    </pic:cNvPicPr>
                  </pic:nvPicPr>
                  <pic:blipFill>
                    <a:blip r:embed="rId10" cstate="print"/>
                    <a:srcRect/>
                    <a:stretch>
                      <a:fillRect/>
                    </a:stretch>
                  </pic:blipFill>
                  <pic:spPr bwMode="auto">
                    <a:xfrm>
                      <a:off x="0" y="0"/>
                      <a:ext cx="1657350" cy="1143000"/>
                    </a:xfrm>
                    <a:prstGeom prst="rect">
                      <a:avLst/>
                    </a:prstGeom>
                    <a:noFill/>
                    <a:ln w="9525">
                      <a:noFill/>
                      <a:miter lim="800000"/>
                      <a:headEnd/>
                      <a:tailEnd/>
                    </a:ln>
                  </pic:spPr>
                </pic:pic>
              </a:graphicData>
            </a:graphic>
          </wp:anchor>
        </w:drawing>
      </w:r>
      <w:r w:rsidRPr="00A06D6E">
        <w:rPr>
          <w:rFonts w:ascii="Arial" w:hAnsi="Arial" w:cs="Arial"/>
          <w:sz w:val="22"/>
          <w:szCs w:val="22"/>
        </w:rPr>
        <w:t>aid to professional diagnosis, the terminal can remotely retrieve patient EMR, access databases from the bedside</w:t>
      </w:r>
      <w:r w:rsidR="00796578">
        <w:rPr>
          <w:rFonts w:ascii="Arial" w:hAnsi="Arial" w:cs="Arial"/>
          <w:sz w:val="22"/>
          <w:szCs w:val="22"/>
        </w:rPr>
        <w:t>,</w:t>
      </w:r>
      <w:r w:rsidRPr="00A06D6E">
        <w:rPr>
          <w:rFonts w:ascii="Arial" w:hAnsi="Arial" w:cs="Arial"/>
          <w:sz w:val="22"/>
          <w:szCs w:val="22"/>
        </w:rPr>
        <w:t xml:space="preserve"> and comply with Hospital Information Systems (HIS) requirements. Hospital administrators will see their medical facilities gain operational efficiencies, increase patient and visitor satisfaction, and improve their quality of care, while boosting profitability. </w:t>
      </w:r>
    </w:p>
    <w:p w:rsidR="00A06D6E" w:rsidRPr="00A06D6E" w:rsidRDefault="00A06D6E" w:rsidP="00A06D6E">
      <w:pPr>
        <w:rPr>
          <w:rFonts w:ascii="Arial" w:hAnsi="Arial" w:cs="Arial"/>
          <w:sz w:val="22"/>
          <w:szCs w:val="22"/>
        </w:rPr>
      </w:pPr>
    </w:p>
    <w:p w:rsidR="00A06D6E" w:rsidRDefault="00A06D6E" w:rsidP="00A06D6E">
      <w:pPr>
        <w:rPr>
          <w:rFonts w:ascii="Arial" w:hAnsi="Arial" w:cs="Arial"/>
          <w:sz w:val="22"/>
          <w:szCs w:val="22"/>
        </w:rPr>
      </w:pPr>
      <w:r w:rsidRPr="00A06D6E">
        <w:rPr>
          <w:rFonts w:ascii="Arial" w:hAnsi="Arial" w:cs="Arial"/>
          <w:sz w:val="22"/>
          <w:szCs w:val="22"/>
        </w:rPr>
        <w:t xml:space="preserve">PIT-1502W is equipped with a 15.6" multi-function TFT touch screen, smart card reader and 2 megapixel camera. For customization, several optional peripherals are available such as WiFi, </w:t>
      </w:r>
      <w:r w:rsidRPr="00A06D6E">
        <w:rPr>
          <w:rFonts w:ascii="Arial" w:hAnsi="Arial" w:cs="Arial"/>
          <w:sz w:val="22"/>
          <w:szCs w:val="22"/>
        </w:rPr>
        <w:lastRenderedPageBreak/>
        <w:t>barcode scanner, RFID, handset and remote control, and VESA mount swing arm for convenient portable mounting on trolleys, and dining tables. As a member of the Advantech PIT family, PIT-1502W complies with medical certifications EN-60950 and EN-60601-1, and IP65 and NEMA 4 ratings, and it meets strong anti-shock requirements of 30G. Last but not least, PIT-</w:t>
      </w:r>
      <w:r w:rsidR="00352395">
        <w:rPr>
          <w:rFonts w:ascii="Arial" w:hAnsi="Arial" w:cs="Arial"/>
          <w:sz w:val="22"/>
          <w:szCs w:val="22"/>
        </w:rPr>
        <w:t>1</w:t>
      </w:r>
      <w:r w:rsidRPr="00A06D6E">
        <w:rPr>
          <w:rFonts w:ascii="Arial" w:hAnsi="Arial" w:cs="Arial"/>
          <w:sz w:val="22"/>
          <w:szCs w:val="22"/>
        </w:rPr>
        <w:t>502W provides an IP phone, nurse call, and emergency alarm functions.</w:t>
      </w:r>
    </w:p>
    <w:p w:rsidR="00A06D6E" w:rsidRPr="00A06D6E" w:rsidRDefault="00A06D6E" w:rsidP="00A06D6E">
      <w:pPr>
        <w:rPr>
          <w:rFonts w:ascii="Arial" w:hAnsi="Arial" w:cs="Arial"/>
          <w:sz w:val="22"/>
          <w:szCs w:val="22"/>
        </w:rPr>
      </w:pPr>
    </w:p>
    <w:p w:rsidR="00A06D6E" w:rsidRDefault="00A06D6E" w:rsidP="00A06D6E">
      <w:pPr>
        <w:rPr>
          <w:rFonts w:ascii="Arial" w:hAnsi="Arial" w:cs="Arial"/>
          <w:sz w:val="22"/>
          <w:szCs w:val="22"/>
        </w:rPr>
      </w:pPr>
      <w:r w:rsidRPr="00A06D6E">
        <w:rPr>
          <w:rFonts w:ascii="Arial" w:hAnsi="Arial" w:cs="Arial"/>
          <w:sz w:val="22"/>
          <w:szCs w:val="22"/>
        </w:rPr>
        <w:t>Thanks to a solid design running on XPE Embedded/Win 7/Linux Ubuntu/Fedora or Android, patients can enjoy full digital access to their family and friends. Secure identification recognition for both hospital staff and patients with the RFID and smart card reader makes sure care givers maximize their professional skills with aid of all the hospital systems at their disposal.</w:t>
      </w:r>
    </w:p>
    <w:p w:rsidR="00A06D6E" w:rsidRPr="00A06D6E" w:rsidRDefault="00A06D6E" w:rsidP="00A06D6E">
      <w:pPr>
        <w:rPr>
          <w:rFonts w:ascii="Arial" w:hAnsi="Arial" w:cs="Arial"/>
          <w:sz w:val="22"/>
          <w:szCs w:val="22"/>
        </w:rPr>
      </w:pPr>
    </w:p>
    <w:p w:rsidR="00A06D6E" w:rsidRPr="00A06D6E" w:rsidRDefault="00A06D6E" w:rsidP="00A06D6E">
      <w:pPr>
        <w:rPr>
          <w:rFonts w:ascii="Arial" w:hAnsi="Arial" w:cs="Arial"/>
          <w:sz w:val="22"/>
          <w:szCs w:val="22"/>
        </w:rPr>
      </w:pPr>
      <w:r w:rsidRPr="00A06D6E">
        <w:rPr>
          <w:rFonts w:ascii="Arial" w:hAnsi="Arial" w:cs="Arial"/>
          <w:sz w:val="22"/>
          <w:szCs w:val="22"/>
        </w:rPr>
        <w:t>Advantech is committed to offering medical products that provide the very best in medical healthcare to staff and patients. Advantech’s healthcare products and services foster a smarter, interconnected healthcare environment. PIT-1502W is available now, please contact your local sales office or visit the website for more details.</w:t>
      </w:r>
      <w:r w:rsidR="008C6EEF">
        <w:rPr>
          <w:rFonts w:ascii="Arial" w:hAnsi="Arial" w:cs="Arial"/>
          <w:sz w:val="22"/>
          <w:szCs w:val="22"/>
        </w:rPr>
        <w:t xml:space="preserve"> Meet us at </w:t>
      </w:r>
      <w:proofErr w:type="spellStart"/>
      <w:r w:rsidR="008C6EEF">
        <w:rPr>
          <w:rFonts w:ascii="Arial" w:hAnsi="Arial" w:cs="Arial"/>
          <w:sz w:val="22"/>
          <w:szCs w:val="22"/>
        </w:rPr>
        <w:t>WoHIT</w:t>
      </w:r>
      <w:proofErr w:type="spellEnd"/>
      <w:r w:rsidR="008C6EEF">
        <w:rPr>
          <w:rFonts w:ascii="Arial" w:hAnsi="Arial" w:cs="Arial"/>
          <w:sz w:val="22"/>
          <w:szCs w:val="22"/>
        </w:rPr>
        <w:t xml:space="preserve"> in Budapest, 10-12</w:t>
      </w:r>
      <w:r w:rsidR="008C6EEF">
        <w:rPr>
          <w:rFonts w:ascii="Arial" w:hAnsi="Arial" w:cs="Arial"/>
          <w:sz w:val="22"/>
          <w:szCs w:val="22"/>
          <w:vertAlign w:val="superscript"/>
        </w:rPr>
        <w:t>th</w:t>
      </w:r>
      <w:r w:rsidR="008C6EEF">
        <w:rPr>
          <w:rFonts w:ascii="Arial" w:hAnsi="Arial" w:cs="Arial"/>
          <w:sz w:val="22"/>
          <w:szCs w:val="22"/>
        </w:rPr>
        <w:t xml:space="preserve"> May 2011, booth number 635 and experience our medical computing products.</w:t>
      </w:r>
    </w:p>
    <w:p w:rsidR="00E50DB5" w:rsidRDefault="00E50DB5" w:rsidP="00230C3E">
      <w:pPr>
        <w:tabs>
          <w:tab w:val="left" w:pos="720"/>
        </w:tabs>
        <w:autoSpaceDE w:val="0"/>
        <w:autoSpaceDN w:val="0"/>
        <w:adjustRightInd w:val="0"/>
        <w:ind w:right="18"/>
        <w:rPr>
          <w:rFonts w:ascii="Tahoma" w:hAnsi="Tahoma" w:cs="Tahoma"/>
          <w:sz w:val="21"/>
          <w:szCs w:val="21"/>
        </w:rPr>
      </w:pPr>
    </w:p>
    <w:p w:rsidR="007E43D6" w:rsidRDefault="00A06D6E" w:rsidP="00A06D6E">
      <w:pPr>
        <w:tabs>
          <w:tab w:val="left" w:pos="720"/>
          <w:tab w:val="center" w:pos="4526"/>
          <w:tab w:val="left" w:pos="5442"/>
        </w:tabs>
        <w:autoSpaceDE w:val="0"/>
        <w:autoSpaceDN w:val="0"/>
        <w:adjustRightInd w:val="0"/>
        <w:ind w:right="18"/>
        <w:rPr>
          <w:rFonts w:ascii="Arial" w:hAnsi="Arial" w:cs="Arial"/>
          <w:sz w:val="21"/>
          <w:szCs w:val="21"/>
        </w:rPr>
      </w:pPr>
      <w:r>
        <w:rPr>
          <w:rFonts w:ascii="Arial" w:hAnsi="Arial" w:cs="Arial"/>
          <w:sz w:val="21"/>
          <w:szCs w:val="21"/>
        </w:rPr>
        <w:tab/>
      </w:r>
      <w:r>
        <w:rPr>
          <w:rFonts w:ascii="Arial" w:hAnsi="Arial" w:cs="Arial"/>
          <w:sz w:val="21"/>
          <w:szCs w:val="21"/>
        </w:rPr>
        <w:tab/>
      </w:r>
      <w:r w:rsidR="007E43D6" w:rsidRPr="00D31694">
        <w:rPr>
          <w:rFonts w:ascii="Arial" w:hAnsi="Arial" w:cs="Arial"/>
          <w:sz w:val="21"/>
          <w:szCs w:val="21"/>
        </w:rPr>
        <w:t>###</w:t>
      </w:r>
      <w:r>
        <w:rPr>
          <w:rFonts w:ascii="Arial" w:hAnsi="Arial" w:cs="Arial"/>
          <w:sz w:val="21"/>
          <w:szCs w:val="21"/>
        </w:rPr>
        <w:tab/>
      </w:r>
    </w:p>
    <w:p w:rsidR="007B4078" w:rsidRPr="00E41448" w:rsidRDefault="007B4078" w:rsidP="007B4078">
      <w:pPr>
        <w:rPr>
          <w:rFonts w:ascii="Tahoma" w:hAnsi="Tahoma" w:cs="Tahoma"/>
          <w:b/>
          <w:sz w:val="18"/>
          <w:szCs w:val="18"/>
        </w:rPr>
      </w:pPr>
      <w:r w:rsidRPr="00C06741">
        <w:rPr>
          <w:rFonts w:ascii="Tahoma" w:hAnsi="Tahoma" w:cs="Tahoma"/>
          <w:b/>
          <w:sz w:val="18"/>
          <w:szCs w:val="18"/>
        </w:rPr>
        <w:t>About Advantech</w:t>
      </w:r>
    </w:p>
    <w:p w:rsidR="005D0DD1" w:rsidRPr="00910E0A" w:rsidRDefault="007B4078" w:rsidP="00910E0A">
      <w:pPr>
        <w:snapToGrid w:val="0"/>
        <w:rPr>
          <w:rFonts w:ascii="Tahoma" w:hAnsi="Tahoma" w:cs="Tahoma"/>
          <w:sz w:val="18"/>
          <w:szCs w:val="18"/>
        </w:rPr>
      </w:pPr>
      <w:r w:rsidRPr="00C06741">
        <w:rPr>
          <w:rFonts w:ascii="Tahoma" w:hAnsi="Tahoma" w:cs="Tahoma"/>
          <w:bCs/>
          <w:sz w:val="18"/>
          <w:szCs w:val="18"/>
        </w:rPr>
        <w:t xml:space="preserve">Founded in 1983, Advantech is a leader in providing trusted, innovative products, services, and solutions. Advantech offers comprehensive system integration, hardware, software, customer-centric design services, embedded systems, automation products, and global logistics support. We cooperate closely with our partners to help provide complete solutions for a wide array of applications across a diverse range of industries. Our mission is to enable an intelligent planet with Automation and Embedded Computing products and solutions that empower the development of smarter working and living. With Advantech, there is no limit to the applications and innovations our products make possible. (Corporate Website: </w:t>
      </w:r>
      <w:hyperlink r:id="rId11" w:tgtFrame="_blank" w:history="1">
        <w:r w:rsidRPr="00C06741">
          <w:rPr>
            <w:rStyle w:val="Hyperlink"/>
            <w:rFonts w:ascii="Tahoma" w:hAnsi="Tahoma" w:cs="Tahoma"/>
            <w:sz w:val="18"/>
            <w:szCs w:val="18"/>
          </w:rPr>
          <w:t>www.advantech.com</w:t>
        </w:r>
      </w:hyperlink>
      <w:r w:rsidR="00910E0A">
        <w:rPr>
          <w:rFonts w:ascii="Tahoma" w:hAnsi="Tahoma" w:cs="Tahoma"/>
          <w:bCs/>
          <w:sz w:val="18"/>
          <w:szCs w:val="18"/>
        </w:rPr>
        <w:t>)</w:t>
      </w:r>
    </w:p>
    <w:sectPr w:rsidR="005D0DD1" w:rsidRPr="00910E0A" w:rsidSect="00F97D92">
      <w:headerReference w:type="default" r:id="rId12"/>
      <w:footerReference w:type="default" r:id="rId13"/>
      <w:pgSz w:w="11906" w:h="16838"/>
      <w:pgMar w:top="1701" w:right="1418" w:bottom="1134"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201" w:rsidRDefault="00C53201">
      <w:r>
        <w:separator/>
      </w:r>
    </w:p>
  </w:endnote>
  <w:endnote w:type="continuationSeparator" w:id="0">
    <w:p w:rsidR="00C53201" w:rsidRDefault="00C532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ell MT">
    <w:altName w:val="Times New Roman"/>
    <w:panose1 w:val="02020503060305020303"/>
    <w:charset w:val="00"/>
    <w:family w:val="roman"/>
    <w:pitch w:val="variable"/>
    <w:sig w:usb0="00000003" w:usb1="00000000" w:usb2="00000000" w:usb3="00000000" w:csb0="00000001" w:csb1="00000000"/>
  </w:font>
  <w:font w:name="Eras Demi ITC">
    <w:altName w:val="Tahoma"/>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80" w:rsidRPr="00922872" w:rsidRDefault="00726280" w:rsidP="00F97D92">
    <w:pPr>
      <w:pStyle w:val="Footer"/>
      <w:jc w:val="right"/>
      <w:rPr>
        <w:color w:val="17365D"/>
        <w:sz w:val="22"/>
        <w:szCs w:val="22"/>
      </w:rPr>
    </w:pPr>
    <w:r>
      <w:rPr>
        <w:noProof/>
        <w:color w:val="17365D"/>
        <w:sz w:val="22"/>
        <w:szCs w:val="22"/>
        <w:lang w:eastAsia="en-US"/>
      </w:rPr>
      <w:drawing>
        <wp:anchor distT="0" distB="0" distL="114300" distR="114300" simplePos="0" relativeHeight="251658240" behindDoc="1" locked="0" layoutInCell="1" allowOverlap="1">
          <wp:simplePos x="0" y="0"/>
          <wp:positionH relativeFrom="column">
            <wp:posOffset>4123055</wp:posOffset>
          </wp:positionH>
          <wp:positionV relativeFrom="paragraph">
            <wp:posOffset>-15240</wp:posOffset>
          </wp:positionV>
          <wp:extent cx="1510665" cy="571500"/>
          <wp:effectExtent l="19050" t="0" r="0" b="0"/>
          <wp:wrapNone/>
          <wp:docPr id="10" name="Picture 10" descr="頁尾網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頁尾網址"/>
                  <pic:cNvPicPr>
                    <a:picLocks noChangeAspect="1" noChangeArrowheads="1"/>
                  </pic:cNvPicPr>
                </pic:nvPicPr>
                <pic:blipFill>
                  <a:blip r:embed="rId1"/>
                  <a:srcRect/>
                  <a:stretch>
                    <a:fillRect/>
                  </a:stretch>
                </pic:blipFill>
                <pic:spPr bwMode="auto">
                  <a:xfrm>
                    <a:off x="0" y="0"/>
                    <a:ext cx="1510665" cy="571500"/>
                  </a:xfrm>
                  <a:prstGeom prst="rect">
                    <a:avLst/>
                  </a:prstGeom>
                  <a:noFill/>
                </pic:spPr>
              </pic:pic>
            </a:graphicData>
          </a:graphic>
        </wp:anchor>
      </w:drawing>
    </w:r>
    <w:r w:rsidR="002F056D" w:rsidRPr="00922872">
      <w:rPr>
        <w:color w:val="17365D"/>
        <w:sz w:val="22"/>
        <w:szCs w:val="22"/>
      </w:rPr>
      <w:fldChar w:fldCharType="begin"/>
    </w:r>
    <w:r w:rsidRPr="00922872">
      <w:rPr>
        <w:color w:val="17365D"/>
        <w:sz w:val="22"/>
        <w:szCs w:val="22"/>
      </w:rPr>
      <w:instrText xml:space="preserve"> PAGE   \* MERGEFORMAT </w:instrText>
    </w:r>
    <w:r w:rsidR="002F056D" w:rsidRPr="00922872">
      <w:rPr>
        <w:color w:val="17365D"/>
        <w:sz w:val="22"/>
        <w:szCs w:val="22"/>
      </w:rPr>
      <w:fldChar w:fldCharType="separate"/>
    </w:r>
    <w:r w:rsidR="008C6EEF" w:rsidRPr="008C6EEF">
      <w:rPr>
        <w:noProof/>
        <w:color w:val="17365D"/>
        <w:sz w:val="22"/>
        <w:szCs w:val="22"/>
        <w:lang w:val="zh-TW"/>
      </w:rPr>
      <w:t>2</w:t>
    </w:r>
    <w:r w:rsidR="002F056D" w:rsidRPr="00922872">
      <w:rPr>
        <w:color w:val="17365D"/>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201" w:rsidRDefault="00C53201">
      <w:r>
        <w:separator/>
      </w:r>
    </w:p>
  </w:footnote>
  <w:footnote w:type="continuationSeparator" w:id="0">
    <w:p w:rsidR="00C53201" w:rsidRDefault="00C53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80" w:rsidRDefault="002F056D" w:rsidP="003751E4">
    <w:pPr>
      <w:pStyle w:val="Header"/>
    </w:pPr>
    <w:r>
      <w:rPr>
        <w:noProof/>
      </w:rPr>
      <w:pict>
        <v:shapetype id="_x0000_t202" coordsize="21600,21600" o:spt="202" path="m,l,21600r21600,l21600,xe">
          <v:stroke joinstyle="miter"/>
          <v:path gradientshapeok="t" o:connecttype="rect"/>
        </v:shapetype>
        <v:shape id="_x0000_s2063" type="#_x0000_t202" style="position:absolute;margin-left:325.4pt;margin-top:19.75pt;width:140.7pt;height:22.05pt;z-index:251657216;mso-width-relative:margin;mso-height-relative:margin" filled="f" stroked="f">
          <v:textbox style="mso-next-textbox:#_x0000_s2063">
            <w:txbxContent>
              <w:p w:rsidR="00726280" w:rsidRPr="001C6F2A" w:rsidRDefault="00726280" w:rsidP="00F93237">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Pr>
        <w:noProof/>
      </w:rPr>
      <w:pict>
        <v:shape id="_x0000_s2062" type="#_x0000_t202" style="position:absolute;margin-left:324.65pt;margin-top:-.7pt;width:136.95pt;height:42.5pt;z-index:251656192;mso-width-relative:margin;mso-height-relative:margin" filled="f" stroked="f">
          <v:textbox style="mso-next-textbox:#_x0000_s2062">
            <w:txbxContent>
              <w:p w:rsidR="00726280" w:rsidRPr="001C6F2A" w:rsidRDefault="00726280">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sidR="00726280">
      <w:rPr>
        <w:noProof/>
        <w:lang w:eastAsia="en-US"/>
      </w:rPr>
      <w:drawing>
        <wp:inline distT="0" distB="0" distL="0" distR="0">
          <wp:extent cx="1435100" cy="425450"/>
          <wp:effectExtent l="19050" t="0" r="0" b="0"/>
          <wp:docPr id="2" name="Picture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Logo-with-Slogan"/>
                  <pic:cNvPicPr>
                    <a:picLocks noChangeAspect="1" noChangeArrowheads="1"/>
                  </pic:cNvPicPr>
                </pic:nvPicPr>
                <pic:blipFill>
                  <a:blip r:embed="rId1"/>
                  <a:srcRect/>
                  <a:stretch>
                    <a:fillRect/>
                  </a:stretch>
                </pic:blipFill>
                <pic:spPr bwMode="auto">
                  <a:xfrm>
                    <a:off x="0" y="0"/>
                    <a:ext cx="1435100" cy="425450"/>
                  </a:xfrm>
                  <a:prstGeom prst="rect">
                    <a:avLst/>
                  </a:prstGeom>
                  <a:noFill/>
                  <a:ln w="9525">
                    <a:noFill/>
                    <a:miter lim="800000"/>
                    <a:headEnd/>
                    <a:tailEnd/>
                  </a:ln>
                </pic:spPr>
              </pic:pic>
            </a:graphicData>
          </a:graphic>
        </wp:inline>
      </w:drawing>
    </w:r>
    <w:r w:rsidR="00726280">
      <w:rPr>
        <w:noProof/>
        <w:lang w:eastAsia="en-US"/>
      </w:rPr>
      <w:drawing>
        <wp:anchor distT="0" distB="0" distL="114300" distR="114300" simplePos="0" relativeHeight="251659264"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2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pic:spPr>
              </pic:pic>
            </a:graphicData>
          </a:graphic>
        </wp:anchor>
      </w:drawing>
    </w:r>
  </w:p>
  <w:p w:rsidR="00726280" w:rsidRDefault="007262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26AB"/>
    <w:multiLevelType w:val="hybridMultilevel"/>
    <w:tmpl w:val="54A0F708"/>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FA85B42"/>
    <w:multiLevelType w:val="hybridMultilevel"/>
    <w:tmpl w:val="8D568570"/>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7901F78"/>
    <w:multiLevelType w:val="hybridMultilevel"/>
    <w:tmpl w:val="C8D65B22"/>
    <w:lvl w:ilvl="0" w:tplc="2010624A">
      <w:start w:val="1"/>
      <w:numFmt w:val="bullet"/>
      <w:lvlText w:val=""/>
      <w:lvlJc w:val="left"/>
      <w:pPr>
        <w:tabs>
          <w:tab w:val="num" w:pos="840"/>
        </w:tabs>
        <w:ind w:left="84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2EE7F41"/>
    <w:multiLevelType w:val="hybridMultilevel"/>
    <w:tmpl w:val="6908C716"/>
    <w:lvl w:ilvl="0" w:tplc="9B6645C8">
      <w:numFmt w:val="bullet"/>
      <w:lvlText w:val="-"/>
      <w:lvlJc w:val="left"/>
      <w:pPr>
        <w:ind w:left="2460" w:hanging="360"/>
      </w:pPr>
      <w:rPr>
        <w:rFonts w:ascii="Courier" w:eastAsia="PMingLiU" w:hAnsi="Courier" w:cs="Times New Roman" w:hint="default"/>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4">
    <w:nsid w:val="65F1222B"/>
    <w:multiLevelType w:val="hybridMultilevel"/>
    <w:tmpl w:val="00F6247C"/>
    <w:lvl w:ilvl="0" w:tplc="29586318">
      <w:numFmt w:val="bullet"/>
      <w:lvlText w:val="-"/>
      <w:lvlJc w:val="left"/>
      <w:pPr>
        <w:ind w:left="2520" w:hanging="360"/>
      </w:pPr>
      <w:rPr>
        <w:rFonts w:ascii="Courier" w:eastAsia="PMingLiU" w:hAnsi="Courier" w:cs="Times New Roman"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5">
    <w:nsid w:val="7ABD77DD"/>
    <w:multiLevelType w:val="hybridMultilevel"/>
    <w:tmpl w:val="617AFBB8"/>
    <w:lvl w:ilvl="0" w:tplc="D830567C">
      <w:start w:val="1"/>
      <w:numFmt w:val="bullet"/>
      <w:lvlText w:val=""/>
      <w:lvlJc w:val="left"/>
      <w:pPr>
        <w:tabs>
          <w:tab w:val="num" w:pos="3360"/>
        </w:tabs>
        <w:ind w:left="336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480"/>
  <w:drawingGridHorizontalSpacing w:val="120"/>
  <w:displayHorizontalDrawingGridEvery w:val="0"/>
  <w:displayVerticalDrawingGridEvery w:val="2"/>
  <w:characterSpacingControl w:val="compressPunctuation"/>
  <w:hdrShapeDefaults>
    <o:shapedefaults v:ext="edit" spidmax="20482" fillcolor="white">
      <v:fill color="white"/>
      <o:colormenu v:ext="edit" fillcolor="none"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93A"/>
    <w:rsid w:val="000019C2"/>
    <w:rsid w:val="000079B9"/>
    <w:rsid w:val="00011C94"/>
    <w:rsid w:val="00015987"/>
    <w:rsid w:val="000168E2"/>
    <w:rsid w:val="000169FE"/>
    <w:rsid w:val="000210D1"/>
    <w:rsid w:val="0002169B"/>
    <w:rsid w:val="000219FB"/>
    <w:rsid w:val="00021ED1"/>
    <w:rsid w:val="00024821"/>
    <w:rsid w:val="00025532"/>
    <w:rsid w:val="00033D94"/>
    <w:rsid w:val="00035097"/>
    <w:rsid w:val="00043755"/>
    <w:rsid w:val="00050B81"/>
    <w:rsid w:val="00051F50"/>
    <w:rsid w:val="00052B29"/>
    <w:rsid w:val="00056620"/>
    <w:rsid w:val="0006022A"/>
    <w:rsid w:val="000607B1"/>
    <w:rsid w:val="00065FDE"/>
    <w:rsid w:val="00066D63"/>
    <w:rsid w:val="00070F0A"/>
    <w:rsid w:val="000735A2"/>
    <w:rsid w:val="000750C3"/>
    <w:rsid w:val="000909A6"/>
    <w:rsid w:val="000946B1"/>
    <w:rsid w:val="000A3563"/>
    <w:rsid w:val="000A6E7F"/>
    <w:rsid w:val="000A6E80"/>
    <w:rsid w:val="000A7EFF"/>
    <w:rsid w:val="000C09D7"/>
    <w:rsid w:val="000D7935"/>
    <w:rsid w:val="000E0148"/>
    <w:rsid w:val="000E167B"/>
    <w:rsid w:val="000E47EA"/>
    <w:rsid w:val="000E798A"/>
    <w:rsid w:val="000F068A"/>
    <w:rsid w:val="000F2FEC"/>
    <w:rsid w:val="000F3473"/>
    <w:rsid w:val="000F4131"/>
    <w:rsid w:val="000F4AE5"/>
    <w:rsid w:val="00102E3F"/>
    <w:rsid w:val="00117942"/>
    <w:rsid w:val="00126AEA"/>
    <w:rsid w:val="001307F6"/>
    <w:rsid w:val="00132253"/>
    <w:rsid w:val="001345C7"/>
    <w:rsid w:val="00141BBC"/>
    <w:rsid w:val="00143C3C"/>
    <w:rsid w:val="00144E0A"/>
    <w:rsid w:val="0014507B"/>
    <w:rsid w:val="00150825"/>
    <w:rsid w:val="00150FC0"/>
    <w:rsid w:val="00165120"/>
    <w:rsid w:val="00171016"/>
    <w:rsid w:val="00180FAD"/>
    <w:rsid w:val="00194AF1"/>
    <w:rsid w:val="001A2045"/>
    <w:rsid w:val="001A4238"/>
    <w:rsid w:val="001A4537"/>
    <w:rsid w:val="001A510E"/>
    <w:rsid w:val="001A5868"/>
    <w:rsid w:val="001A79AC"/>
    <w:rsid w:val="001B36AB"/>
    <w:rsid w:val="001C4222"/>
    <w:rsid w:val="001C64EC"/>
    <w:rsid w:val="001C6A49"/>
    <w:rsid w:val="001C6D61"/>
    <w:rsid w:val="001C6F2A"/>
    <w:rsid w:val="001D1CD3"/>
    <w:rsid w:val="001D52F2"/>
    <w:rsid w:val="001D5354"/>
    <w:rsid w:val="001E0AE1"/>
    <w:rsid w:val="001E0CA2"/>
    <w:rsid w:val="001E1CAB"/>
    <w:rsid w:val="001E1FDA"/>
    <w:rsid w:val="001E3389"/>
    <w:rsid w:val="001F1EEF"/>
    <w:rsid w:val="001F2415"/>
    <w:rsid w:val="001F4014"/>
    <w:rsid w:val="001F472E"/>
    <w:rsid w:val="002014AE"/>
    <w:rsid w:val="00201F9C"/>
    <w:rsid w:val="00204FDE"/>
    <w:rsid w:val="00213E09"/>
    <w:rsid w:val="00216128"/>
    <w:rsid w:val="00217D28"/>
    <w:rsid w:val="002207EA"/>
    <w:rsid w:val="002234E6"/>
    <w:rsid w:val="00230C3E"/>
    <w:rsid w:val="00233AA2"/>
    <w:rsid w:val="0023594B"/>
    <w:rsid w:val="00237388"/>
    <w:rsid w:val="00241170"/>
    <w:rsid w:val="00242E7B"/>
    <w:rsid w:val="0024428D"/>
    <w:rsid w:val="00244324"/>
    <w:rsid w:val="0024725A"/>
    <w:rsid w:val="002558B1"/>
    <w:rsid w:val="002701B0"/>
    <w:rsid w:val="00273758"/>
    <w:rsid w:val="00275BC4"/>
    <w:rsid w:val="002764A2"/>
    <w:rsid w:val="002830C6"/>
    <w:rsid w:val="002832A7"/>
    <w:rsid w:val="0028570F"/>
    <w:rsid w:val="00286FA1"/>
    <w:rsid w:val="0028729D"/>
    <w:rsid w:val="002A4A9F"/>
    <w:rsid w:val="002A7A9C"/>
    <w:rsid w:val="002B0E63"/>
    <w:rsid w:val="002B1052"/>
    <w:rsid w:val="002B69BA"/>
    <w:rsid w:val="002C27EB"/>
    <w:rsid w:val="002C2BB1"/>
    <w:rsid w:val="002C741A"/>
    <w:rsid w:val="002D128E"/>
    <w:rsid w:val="002D16A5"/>
    <w:rsid w:val="002D483E"/>
    <w:rsid w:val="002D5E28"/>
    <w:rsid w:val="002D708C"/>
    <w:rsid w:val="002E0B50"/>
    <w:rsid w:val="002E5510"/>
    <w:rsid w:val="002E663C"/>
    <w:rsid w:val="002F056D"/>
    <w:rsid w:val="002F1371"/>
    <w:rsid w:val="00304A9C"/>
    <w:rsid w:val="003066EB"/>
    <w:rsid w:val="00306EDC"/>
    <w:rsid w:val="0031401A"/>
    <w:rsid w:val="00316AE9"/>
    <w:rsid w:val="00323444"/>
    <w:rsid w:val="00325DBC"/>
    <w:rsid w:val="00331AFE"/>
    <w:rsid w:val="00331B87"/>
    <w:rsid w:val="00337F34"/>
    <w:rsid w:val="00340866"/>
    <w:rsid w:val="00342C2C"/>
    <w:rsid w:val="00345C10"/>
    <w:rsid w:val="0034628D"/>
    <w:rsid w:val="00351228"/>
    <w:rsid w:val="00352395"/>
    <w:rsid w:val="00360172"/>
    <w:rsid w:val="00360E54"/>
    <w:rsid w:val="003645BF"/>
    <w:rsid w:val="00364C2D"/>
    <w:rsid w:val="00370452"/>
    <w:rsid w:val="00370C9B"/>
    <w:rsid w:val="0037241C"/>
    <w:rsid w:val="003751E4"/>
    <w:rsid w:val="003809D9"/>
    <w:rsid w:val="00381BB9"/>
    <w:rsid w:val="003846D8"/>
    <w:rsid w:val="003867E8"/>
    <w:rsid w:val="00387EB8"/>
    <w:rsid w:val="003900F3"/>
    <w:rsid w:val="003A00EE"/>
    <w:rsid w:val="003A23EC"/>
    <w:rsid w:val="003A3D08"/>
    <w:rsid w:val="003B0773"/>
    <w:rsid w:val="003B0A83"/>
    <w:rsid w:val="003B0AFF"/>
    <w:rsid w:val="003B2FB0"/>
    <w:rsid w:val="003C18A8"/>
    <w:rsid w:val="003C1D57"/>
    <w:rsid w:val="003C4857"/>
    <w:rsid w:val="003C4F9C"/>
    <w:rsid w:val="003C6243"/>
    <w:rsid w:val="003D1087"/>
    <w:rsid w:val="003D5DC8"/>
    <w:rsid w:val="003D7B36"/>
    <w:rsid w:val="003E01BD"/>
    <w:rsid w:val="003E44B4"/>
    <w:rsid w:val="003F2AF7"/>
    <w:rsid w:val="00400932"/>
    <w:rsid w:val="0040102F"/>
    <w:rsid w:val="004037F9"/>
    <w:rsid w:val="00403850"/>
    <w:rsid w:val="0040519F"/>
    <w:rsid w:val="00413D45"/>
    <w:rsid w:val="00414FEA"/>
    <w:rsid w:val="00416360"/>
    <w:rsid w:val="004176B5"/>
    <w:rsid w:val="00425126"/>
    <w:rsid w:val="00426797"/>
    <w:rsid w:val="004310E3"/>
    <w:rsid w:val="004324AA"/>
    <w:rsid w:val="00441AB4"/>
    <w:rsid w:val="0044221E"/>
    <w:rsid w:val="00455129"/>
    <w:rsid w:val="004637A3"/>
    <w:rsid w:val="004665DD"/>
    <w:rsid w:val="004678C5"/>
    <w:rsid w:val="00475B1F"/>
    <w:rsid w:val="00497120"/>
    <w:rsid w:val="004A724B"/>
    <w:rsid w:val="004A741E"/>
    <w:rsid w:val="004B4EE1"/>
    <w:rsid w:val="004B593D"/>
    <w:rsid w:val="004C0D80"/>
    <w:rsid w:val="004C30FA"/>
    <w:rsid w:val="004C3E2B"/>
    <w:rsid w:val="004C4423"/>
    <w:rsid w:val="004C7726"/>
    <w:rsid w:val="004D178C"/>
    <w:rsid w:val="004D29C6"/>
    <w:rsid w:val="004D3181"/>
    <w:rsid w:val="004E2D5B"/>
    <w:rsid w:val="004E2F43"/>
    <w:rsid w:val="004E5743"/>
    <w:rsid w:val="004E5DFA"/>
    <w:rsid w:val="004F09C6"/>
    <w:rsid w:val="004F2F1C"/>
    <w:rsid w:val="005020D2"/>
    <w:rsid w:val="00503219"/>
    <w:rsid w:val="005038BC"/>
    <w:rsid w:val="0051276A"/>
    <w:rsid w:val="00516399"/>
    <w:rsid w:val="00520DC2"/>
    <w:rsid w:val="00521663"/>
    <w:rsid w:val="00533B0E"/>
    <w:rsid w:val="00535703"/>
    <w:rsid w:val="0053628E"/>
    <w:rsid w:val="0054155A"/>
    <w:rsid w:val="00542676"/>
    <w:rsid w:val="00542917"/>
    <w:rsid w:val="00545D4C"/>
    <w:rsid w:val="00545D5C"/>
    <w:rsid w:val="00546E13"/>
    <w:rsid w:val="00551D75"/>
    <w:rsid w:val="00560463"/>
    <w:rsid w:val="00561C13"/>
    <w:rsid w:val="00567E00"/>
    <w:rsid w:val="005710B4"/>
    <w:rsid w:val="00571B5D"/>
    <w:rsid w:val="0057456D"/>
    <w:rsid w:val="00580482"/>
    <w:rsid w:val="00583021"/>
    <w:rsid w:val="00583D85"/>
    <w:rsid w:val="00585D6F"/>
    <w:rsid w:val="005966D2"/>
    <w:rsid w:val="005A109D"/>
    <w:rsid w:val="005B1244"/>
    <w:rsid w:val="005B28AC"/>
    <w:rsid w:val="005B68EC"/>
    <w:rsid w:val="005C7720"/>
    <w:rsid w:val="005C7C06"/>
    <w:rsid w:val="005D0DD1"/>
    <w:rsid w:val="005D1BFC"/>
    <w:rsid w:val="005D40EA"/>
    <w:rsid w:val="005E21DF"/>
    <w:rsid w:val="005E36C1"/>
    <w:rsid w:val="005E7843"/>
    <w:rsid w:val="005E78E6"/>
    <w:rsid w:val="005E7D92"/>
    <w:rsid w:val="005F0D42"/>
    <w:rsid w:val="005F14E7"/>
    <w:rsid w:val="005F4118"/>
    <w:rsid w:val="005F53B5"/>
    <w:rsid w:val="005F7C87"/>
    <w:rsid w:val="00601AF9"/>
    <w:rsid w:val="00603EE0"/>
    <w:rsid w:val="00610E91"/>
    <w:rsid w:val="0061207B"/>
    <w:rsid w:val="0061365E"/>
    <w:rsid w:val="00613B30"/>
    <w:rsid w:val="0061480B"/>
    <w:rsid w:val="00617C44"/>
    <w:rsid w:val="00621291"/>
    <w:rsid w:val="00622569"/>
    <w:rsid w:val="0062579F"/>
    <w:rsid w:val="00630A61"/>
    <w:rsid w:val="00631221"/>
    <w:rsid w:val="00631F45"/>
    <w:rsid w:val="00637067"/>
    <w:rsid w:val="00637391"/>
    <w:rsid w:val="0063757E"/>
    <w:rsid w:val="00642367"/>
    <w:rsid w:val="006425C0"/>
    <w:rsid w:val="00642DB7"/>
    <w:rsid w:val="00651891"/>
    <w:rsid w:val="00652607"/>
    <w:rsid w:val="00656A54"/>
    <w:rsid w:val="0066284D"/>
    <w:rsid w:val="00670012"/>
    <w:rsid w:val="00673171"/>
    <w:rsid w:val="0067589B"/>
    <w:rsid w:val="00684922"/>
    <w:rsid w:val="00684AC4"/>
    <w:rsid w:val="00687411"/>
    <w:rsid w:val="00692F10"/>
    <w:rsid w:val="006941CA"/>
    <w:rsid w:val="006A3989"/>
    <w:rsid w:val="006A5F3C"/>
    <w:rsid w:val="006A6AF7"/>
    <w:rsid w:val="006A79A8"/>
    <w:rsid w:val="006B0B3F"/>
    <w:rsid w:val="006B1389"/>
    <w:rsid w:val="006B2739"/>
    <w:rsid w:val="006B36E7"/>
    <w:rsid w:val="006B38F2"/>
    <w:rsid w:val="006B45D6"/>
    <w:rsid w:val="006B480D"/>
    <w:rsid w:val="006B583D"/>
    <w:rsid w:val="006C0700"/>
    <w:rsid w:val="006C1757"/>
    <w:rsid w:val="006C4EE6"/>
    <w:rsid w:val="006C59EC"/>
    <w:rsid w:val="006D3FDC"/>
    <w:rsid w:val="006D5D06"/>
    <w:rsid w:val="006D74EE"/>
    <w:rsid w:val="006E0A3C"/>
    <w:rsid w:val="006E173C"/>
    <w:rsid w:val="006F183B"/>
    <w:rsid w:val="006F3C7E"/>
    <w:rsid w:val="006F3F4E"/>
    <w:rsid w:val="006F7802"/>
    <w:rsid w:val="00700ED2"/>
    <w:rsid w:val="00703C58"/>
    <w:rsid w:val="00704742"/>
    <w:rsid w:val="007053D3"/>
    <w:rsid w:val="007069D2"/>
    <w:rsid w:val="00710B91"/>
    <w:rsid w:val="0071621D"/>
    <w:rsid w:val="00716EFF"/>
    <w:rsid w:val="00720EF6"/>
    <w:rsid w:val="00721948"/>
    <w:rsid w:val="00722F54"/>
    <w:rsid w:val="00723CD6"/>
    <w:rsid w:val="00726280"/>
    <w:rsid w:val="00737007"/>
    <w:rsid w:val="00737132"/>
    <w:rsid w:val="00737DDA"/>
    <w:rsid w:val="00737FAF"/>
    <w:rsid w:val="007401D9"/>
    <w:rsid w:val="00740ED8"/>
    <w:rsid w:val="00741039"/>
    <w:rsid w:val="00746080"/>
    <w:rsid w:val="00750912"/>
    <w:rsid w:val="00753AFD"/>
    <w:rsid w:val="0075751F"/>
    <w:rsid w:val="00761239"/>
    <w:rsid w:val="0076346F"/>
    <w:rsid w:val="00765FB4"/>
    <w:rsid w:val="0076678A"/>
    <w:rsid w:val="00775310"/>
    <w:rsid w:val="00780FEF"/>
    <w:rsid w:val="007837DB"/>
    <w:rsid w:val="00784D5C"/>
    <w:rsid w:val="00786DD4"/>
    <w:rsid w:val="007871ED"/>
    <w:rsid w:val="00787895"/>
    <w:rsid w:val="00791200"/>
    <w:rsid w:val="007938CF"/>
    <w:rsid w:val="00796578"/>
    <w:rsid w:val="007A37F8"/>
    <w:rsid w:val="007A427A"/>
    <w:rsid w:val="007A69A8"/>
    <w:rsid w:val="007B4078"/>
    <w:rsid w:val="007B698A"/>
    <w:rsid w:val="007C4B03"/>
    <w:rsid w:val="007C6035"/>
    <w:rsid w:val="007D1365"/>
    <w:rsid w:val="007D1F9E"/>
    <w:rsid w:val="007D7F48"/>
    <w:rsid w:val="007E1F89"/>
    <w:rsid w:val="007E43AD"/>
    <w:rsid w:val="007E43D6"/>
    <w:rsid w:val="007E7B85"/>
    <w:rsid w:val="00815F1F"/>
    <w:rsid w:val="008169F8"/>
    <w:rsid w:val="00820F42"/>
    <w:rsid w:val="00823EFB"/>
    <w:rsid w:val="00825F6D"/>
    <w:rsid w:val="00827FD8"/>
    <w:rsid w:val="008304EC"/>
    <w:rsid w:val="008320F8"/>
    <w:rsid w:val="00832472"/>
    <w:rsid w:val="00832DF4"/>
    <w:rsid w:val="0084391D"/>
    <w:rsid w:val="00843CE8"/>
    <w:rsid w:val="0086377B"/>
    <w:rsid w:val="008810FF"/>
    <w:rsid w:val="00882144"/>
    <w:rsid w:val="008906B6"/>
    <w:rsid w:val="00890E99"/>
    <w:rsid w:val="00891106"/>
    <w:rsid w:val="00892C91"/>
    <w:rsid w:val="0089485B"/>
    <w:rsid w:val="0089580A"/>
    <w:rsid w:val="008969F2"/>
    <w:rsid w:val="008A1A69"/>
    <w:rsid w:val="008A2066"/>
    <w:rsid w:val="008A3DF5"/>
    <w:rsid w:val="008B0A9B"/>
    <w:rsid w:val="008B0B72"/>
    <w:rsid w:val="008B304F"/>
    <w:rsid w:val="008C3203"/>
    <w:rsid w:val="008C5798"/>
    <w:rsid w:val="008C6EEF"/>
    <w:rsid w:val="008D2A05"/>
    <w:rsid w:val="008D74DE"/>
    <w:rsid w:val="008E2F23"/>
    <w:rsid w:val="008E3DF0"/>
    <w:rsid w:val="008E4704"/>
    <w:rsid w:val="008F3DD2"/>
    <w:rsid w:val="008F5370"/>
    <w:rsid w:val="008F7C2D"/>
    <w:rsid w:val="00906D03"/>
    <w:rsid w:val="00910E0A"/>
    <w:rsid w:val="009137DD"/>
    <w:rsid w:val="00917521"/>
    <w:rsid w:val="00922872"/>
    <w:rsid w:val="009248FF"/>
    <w:rsid w:val="00931BCC"/>
    <w:rsid w:val="00937381"/>
    <w:rsid w:val="00943091"/>
    <w:rsid w:val="00945E84"/>
    <w:rsid w:val="00951D5E"/>
    <w:rsid w:val="0095305E"/>
    <w:rsid w:val="0095691E"/>
    <w:rsid w:val="00960333"/>
    <w:rsid w:val="009605D4"/>
    <w:rsid w:val="009638C7"/>
    <w:rsid w:val="00963B1C"/>
    <w:rsid w:val="0097411F"/>
    <w:rsid w:val="0098393E"/>
    <w:rsid w:val="00984468"/>
    <w:rsid w:val="009845C6"/>
    <w:rsid w:val="0099247A"/>
    <w:rsid w:val="00994307"/>
    <w:rsid w:val="00994551"/>
    <w:rsid w:val="009975E3"/>
    <w:rsid w:val="009A0A73"/>
    <w:rsid w:val="009A678C"/>
    <w:rsid w:val="009B4004"/>
    <w:rsid w:val="009B462E"/>
    <w:rsid w:val="009B4F07"/>
    <w:rsid w:val="009C4246"/>
    <w:rsid w:val="009C451A"/>
    <w:rsid w:val="009C48AC"/>
    <w:rsid w:val="009C5C9B"/>
    <w:rsid w:val="009C67E2"/>
    <w:rsid w:val="009D06CB"/>
    <w:rsid w:val="009D7284"/>
    <w:rsid w:val="009D786B"/>
    <w:rsid w:val="009E01F1"/>
    <w:rsid w:val="009E0358"/>
    <w:rsid w:val="009E136B"/>
    <w:rsid w:val="009E2F18"/>
    <w:rsid w:val="009F3BE4"/>
    <w:rsid w:val="009F5B1C"/>
    <w:rsid w:val="009F7E6E"/>
    <w:rsid w:val="00A04FAE"/>
    <w:rsid w:val="00A056B0"/>
    <w:rsid w:val="00A06D6E"/>
    <w:rsid w:val="00A1067B"/>
    <w:rsid w:val="00A207BA"/>
    <w:rsid w:val="00A32F46"/>
    <w:rsid w:val="00A34CFD"/>
    <w:rsid w:val="00A401E2"/>
    <w:rsid w:val="00A4593A"/>
    <w:rsid w:val="00A54866"/>
    <w:rsid w:val="00A63DC4"/>
    <w:rsid w:val="00A64046"/>
    <w:rsid w:val="00A64955"/>
    <w:rsid w:val="00A73EB4"/>
    <w:rsid w:val="00A8468B"/>
    <w:rsid w:val="00A90B10"/>
    <w:rsid w:val="00A90EAF"/>
    <w:rsid w:val="00A954D4"/>
    <w:rsid w:val="00A96093"/>
    <w:rsid w:val="00A96E31"/>
    <w:rsid w:val="00A97900"/>
    <w:rsid w:val="00AA0D15"/>
    <w:rsid w:val="00AA651D"/>
    <w:rsid w:val="00AB268E"/>
    <w:rsid w:val="00AB36BF"/>
    <w:rsid w:val="00AD1CD2"/>
    <w:rsid w:val="00AD37B7"/>
    <w:rsid w:val="00AD532C"/>
    <w:rsid w:val="00AD6B80"/>
    <w:rsid w:val="00AE36A2"/>
    <w:rsid w:val="00AE62D9"/>
    <w:rsid w:val="00AF5F2D"/>
    <w:rsid w:val="00AF7B7B"/>
    <w:rsid w:val="00B02550"/>
    <w:rsid w:val="00B03E81"/>
    <w:rsid w:val="00B070DE"/>
    <w:rsid w:val="00B218A7"/>
    <w:rsid w:val="00B31CBF"/>
    <w:rsid w:val="00B33C01"/>
    <w:rsid w:val="00B34920"/>
    <w:rsid w:val="00B34D8A"/>
    <w:rsid w:val="00B35771"/>
    <w:rsid w:val="00B41DF7"/>
    <w:rsid w:val="00B45F99"/>
    <w:rsid w:val="00B46C8C"/>
    <w:rsid w:val="00B47A98"/>
    <w:rsid w:val="00B539D0"/>
    <w:rsid w:val="00B644CC"/>
    <w:rsid w:val="00B71B05"/>
    <w:rsid w:val="00B74C74"/>
    <w:rsid w:val="00B765CC"/>
    <w:rsid w:val="00B7758D"/>
    <w:rsid w:val="00B804F5"/>
    <w:rsid w:val="00B91581"/>
    <w:rsid w:val="00B92C79"/>
    <w:rsid w:val="00B92F2C"/>
    <w:rsid w:val="00B94706"/>
    <w:rsid w:val="00B969CF"/>
    <w:rsid w:val="00BA2EB7"/>
    <w:rsid w:val="00BA3CC5"/>
    <w:rsid w:val="00BB02BC"/>
    <w:rsid w:val="00BB265B"/>
    <w:rsid w:val="00BB2E30"/>
    <w:rsid w:val="00BB432B"/>
    <w:rsid w:val="00BC3ED7"/>
    <w:rsid w:val="00BC4626"/>
    <w:rsid w:val="00BC52F2"/>
    <w:rsid w:val="00BD249B"/>
    <w:rsid w:val="00BD600A"/>
    <w:rsid w:val="00BE6250"/>
    <w:rsid w:val="00BF0735"/>
    <w:rsid w:val="00BF0E9D"/>
    <w:rsid w:val="00BF1A7F"/>
    <w:rsid w:val="00BF434B"/>
    <w:rsid w:val="00BF437C"/>
    <w:rsid w:val="00BF7967"/>
    <w:rsid w:val="00C011C8"/>
    <w:rsid w:val="00C0333C"/>
    <w:rsid w:val="00C057B0"/>
    <w:rsid w:val="00C11224"/>
    <w:rsid w:val="00C25FCB"/>
    <w:rsid w:val="00C27DF4"/>
    <w:rsid w:val="00C44924"/>
    <w:rsid w:val="00C468E8"/>
    <w:rsid w:val="00C47F48"/>
    <w:rsid w:val="00C511EB"/>
    <w:rsid w:val="00C53201"/>
    <w:rsid w:val="00C5345F"/>
    <w:rsid w:val="00C55D50"/>
    <w:rsid w:val="00C574A7"/>
    <w:rsid w:val="00C57FB1"/>
    <w:rsid w:val="00C61852"/>
    <w:rsid w:val="00C75EFD"/>
    <w:rsid w:val="00C816AC"/>
    <w:rsid w:val="00C82279"/>
    <w:rsid w:val="00C836F4"/>
    <w:rsid w:val="00C860B9"/>
    <w:rsid w:val="00C87621"/>
    <w:rsid w:val="00C879C0"/>
    <w:rsid w:val="00C91C6D"/>
    <w:rsid w:val="00C924AE"/>
    <w:rsid w:val="00C9337A"/>
    <w:rsid w:val="00C933BC"/>
    <w:rsid w:val="00CA4A53"/>
    <w:rsid w:val="00CA7FEF"/>
    <w:rsid w:val="00CB168F"/>
    <w:rsid w:val="00CB7492"/>
    <w:rsid w:val="00CB7655"/>
    <w:rsid w:val="00CC0F68"/>
    <w:rsid w:val="00CC5164"/>
    <w:rsid w:val="00CD085F"/>
    <w:rsid w:val="00CD1C2E"/>
    <w:rsid w:val="00CD2C42"/>
    <w:rsid w:val="00CD2C77"/>
    <w:rsid w:val="00CD301E"/>
    <w:rsid w:val="00CD6AD8"/>
    <w:rsid w:val="00CE09C8"/>
    <w:rsid w:val="00CE1948"/>
    <w:rsid w:val="00CE1D15"/>
    <w:rsid w:val="00CE1EB9"/>
    <w:rsid w:val="00CE6ADC"/>
    <w:rsid w:val="00CE79B7"/>
    <w:rsid w:val="00CF0B19"/>
    <w:rsid w:val="00CF0BC7"/>
    <w:rsid w:val="00D0001C"/>
    <w:rsid w:val="00D004BC"/>
    <w:rsid w:val="00D043ED"/>
    <w:rsid w:val="00D0611A"/>
    <w:rsid w:val="00D116C1"/>
    <w:rsid w:val="00D11891"/>
    <w:rsid w:val="00D14CD9"/>
    <w:rsid w:val="00D14D92"/>
    <w:rsid w:val="00D2237F"/>
    <w:rsid w:val="00D25CE7"/>
    <w:rsid w:val="00D26949"/>
    <w:rsid w:val="00D304A9"/>
    <w:rsid w:val="00D319B1"/>
    <w:rsid w:val="00D32027"/>
    <w:rsid w:val="00D34F43"/>
    <w:rsid w:val="00D35FEA"/>
    <w:rsid w:val="00D36184"/>
    <w:rsid w:val="00D37435"/>
    <w:rsid w:val="00D414AF"/>
    <w:rsid w:val="00D42998"/>
    <w:rsid w:val="00D42BD9"/>
    <w:rsid w:val="00D46AD4"/>
    <w:rsid w:val="00D50EA8"/>
    <w:rsid w:val="00D604C9"/>
    <w:rsid w:val="00D61253"/>
    <w:rsid w:val="00D66315"/>
    <w:rsid w:val="00D6686B"/>
    <w:rsid w:val="00D702D1"/>
    <w:rsid w:val="00D7721B"/>
    <w:rsid w:val="00D77EBC"/>
    <w:rsid w:val="00D82A72"/>
    <w:rsid w:val="00D90920"/>
    <w:rsid w:val="00D918EB"/>
    <w:rsid w:val="00D91D54"/>
    <w:rsid w:val="00D94131"/>
    <w:rsid w:val="00D96332"/>
    <w:rsid w:val="00DA6D04"/>
    <w:rsid w:val="00DB09E8"/>
    <w:rsid w:val="00DB272F"/>
    <w:rsid w:val="00DB675B"/>
    <w:rsid w:val="00DB7DB6"/>
    <w:rsid w:val="00DC7213"/>
    <w:rsid w:val="00DD10D3"/>
    <w:rsid w:val="00DD21B7"/>
    <w:rsid w:val="00DD357F"/>
    <w:rsid w:val="00DD4D27"/>
    <w:rsid w:val="00DD5945"/>
    <w:rsid w:val="00DD6F3F"/>
    <w:rsid w:val="00DE2BF0"/>
    <w:rsid w:val="00DE31C1"/>
    <w:rsid w:val="00DE39FA"/>
    <w:rsid w:val="00DE4BA1"/>
    <w:rsid w:val="00DE5F44"/>
    <w:rsid w:val="00DF1FF2"/>
    <w:rsid w:val="00DF212E"/>
    <w:rsid w:val="00DF23F6"/>
    <w:rsid w:val="00DF44BA"/>
    <w:rsid w:val="00DF7468"/>
    <w:rsid w:val="00E004A5"/>
    <w:rsid w:val="00E01D47"/>
    <w:rsid w:val="00E05AA3"/>
    <w:rsid w:val="00E13263"/>
    <w:rsid w:val="00E14251"/>
    <w:rsid w:val="00E25308"/>
    <w:rsid w:val="00E3178B"/>
    <w:rsid w:val="00E33B72"/>
    <w:rsid w:val="00E35D92"/>
    <w:rsid w:val="00E360F2"/>
    <w:rsid w:val="00E41CDB"/>
    <w:rsid w:val="00E42458"/>
    <w:rsid w:val="00E42BA7"/>
    <w:rsid w:val="00E4618C"/>
    <w:rsid w:val="00E47B83"/>
    <w:rsid w:val="00E50D2B"/>
    <w:rsid w:val="00E50DB5"/>
    <w:rsid w:val="00E52A05"/>
    <w:rsid w:val="00E52F8C"/>
    <w:rsid w:val="00E5318E"/>
    <w:rsid w:val="00E62112"/>
    <w:rsid w:val="00E659C5"/>
    <w:rsid w:val="00E65A93"/>
    <w:rsid w:val="00E65C82"/>
    <w:rsid w:val="00E67CCA"/>
    <w:rsid w:val="00E706C0"/>
    <w:rsid w:val="00E730E7"/>
    <w:rsid w:val="00E736CD"/>
    <w:rsid w:val="00E752B6"/>
    <w:rsid w:val="00E812FC"/>
    <w:rsid w:val="00E817AE"/>
    <w:rsid w:val="00E821D8"/>
    <w:rsid w:val="00E8275D"/>
    <w:rsid w:val="00E907E7"/>
    <w:rsid w:val="00E91ACF"/>
    <w:rsid w:val="00E93B83"/>
    <w:rsid w:val="00E95041"/>
    <w:rsid w:val="00E97AB4"/>
    <w:rsid w:val="00EA64DD"/>
    <w:rsid w:val="00EB63FB"/>
    <w:rsid w:val="00EC0B40"/>
    <w:rsid w:val="00EC7F89"/>
    <w:rsid w:val="00ED16F0"/>
    <w:rsid w:val="00EE18A5"/>
    <w:rsid w:val="00EF091C"/>
    <w:rsid w:val="00EF2015"/>
    <w:rsid w:val="00F035F5"/>
    <w:rsid w:val="00F03E9C"/>
    <w:rsid w:val="00F15781"/>
    <w:rsid w:val="00F17374"/>
    <w:rsid w:val="00F20400"/>
    <w:rsid w:val="00F32890"/>
    <w:rsid w:val="00F32A5D"/>
    <w:rsid w:val="00F34D06"/>
    <w:rsid w:val="00F41AD3"/>
    <w:rsid w:val="00F51F28"/>
    <w:rsid w:val="00F53A58"/>
    <w:rsid w:val="00F546B5"/>
    <w:rsid w:val="00F603C8"/>
    <w:rsid w:val="00F61FD4"/>
    <w:rsid w:val="00F63B9F"/>
    <w:rsid w:val="00F647FA"/>
    <w:rsid w:val="00F724B3"/>
    <w:rsid w:val="00F72965"/>
    <w:rsid w:val="00F75E09"/>
    <w:rsid w:val="00F7725B"/>
    <w:rsid w:val="00F80C01"/>
    <w:rsid w:val="00F811F9"/>
    <w:rsid w:val="00F8221F"/>
    <w:rsid w:val="00F84AAE"/>
    <w:rsid w:val="00F91195"/>
    <w:rsid w:val="00F93237"/>
    <w:rsid w:val="00F9713B"/>
    <w:rsid w:val="00F97D92"/>
    <w:rsid w:val="00FA1025"/>
    <w:rsid w:val="00FA5402"/>
    <w:rsid w:val="00FA71EB"/>
    <w:rsid w:val="00FA76EA"/>
    <w:rsid w:val="00FB12A2"/>
    <w:rsid w:val="00FB6A25"/>
    <w:rsid w:val="00FB7D58"/>
    <w:rsid w:val="00FC115A"/>
    <w:rsid w:val="00FC16B1"/>
    <w:rsid w:val="00FC3ABF"/>
    <w:rsid w:val="00FC6A38"/>
    <w:rsid w:val="00FD2A25"/>
    <w:rsid w:val="00FE3819"/>
    <w:rsid w:val="00FE504F"/>
    <w:rsid w:val="00FF412D"/>
    <w:rsid w:val="00FF5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5F5"/>
    <w:pPr>
      <w:widowControl w:val="0"/>
    </w:pPr>
    <w:rPr>
      <w:kern w:val="2"/>
      <w:sz w:val="24"/>
      <w:szCs w:val="24"/>
      <w:lang w:eastAsia="zh-TW"/>
    </w:rPr>
  </w:style>
  <w:style w:type="paragraph" w:styleId="Heading1">
    <w:name w:val="heading 1"/>
    <w:basedOn w:val="Normal"/>
    <w:next w:val="Normal"/>
    <w:qFormat/>
    <w:rsid w:val="00617C44"/>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qFormat/>
    <w:rsid w:val="00617C44"/>
    <w:pPr>
      <w:keepNext/>
      <w:outlineLvl w:val="1"/>
    </w:pPr>
    <w:rPr>
      <w:rFonts w:ascii="Arial" w:hAnsi="Arial" w:cs="Arial"/>
      <w:b/>
      <w:bCs/>
      <w:color w:val="333399"/>
      <w:sz w:val="18"/>
    </w:rPr>
  </w:style>
  <w:style w:type="paragraph" w:styleId="Heading3">
    <w:name w:val="heading 3"/>
    <w:basedOn w:val="Normal"/>
    <w:next w:val="Normal"/>
    <w:qFormat/>
    <w:rsid w:val="00617C44"/>
    <w:pPr>
      <w:keepNext/>
      <w:spacing w:line="720" w:lineRule="auto"/>
      <w:outlineLvl w:val="2"/>
    </w:pPr>
    <w:rPr>
      <w:rFonts w:ascii="Arial" w:hAnsi="Arial"/>
      <w:b/>
      <w:bCs/>
      <w:sz w:val="36"/>
      <w:szCs w:val="36"/>
    </w:rPr>
  </w:style>
  <w:style w:type="paragraph" w:styleId="Heading4">
    <w:name w:val="heading 4"/>
    <w:basedOn w:val="Normal"/>
    <w:next w:val="Normal"/>
    <w:qFormat/>
    <w:rsid w:val="00617C44"/>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7C44"/>
    <w:rPr>
      <w:color w:val="0000FF"/>
      <w:u w:val="single"/>
    </w:rPr>
  </w:style>
  <w:style w:type="paragraph" w:styleId="NormalWeb">
    <w:name w:val="Normal (Web)"/>
    <w:basedOn w:val="Normal"/>
    <w:uiPriority w:val="99"/>
    <w:rsid w:val="00617C44"/>
    <w:pPr>
      <w:widowControl/>
      <w:spacing w:before="100" w:beforeAutospacing="1" w:after="100" w:afterAutospacing="1"/>
    </w:pPr>
    <w:rPr>
      <w:rFonts w:ascii="Arial Unicode MS" w:eastAsia="Arial Unicode MS" w:hAnsi="Arial Unicode MS" w:cs="Arial Unicode MS"/>
      <w:kern w:val="0"/>
    </w:rPr>
  </w:style>
  <w:style w:type="paragraph" w:customStyle="1" w:styleId="subtitle">
    <w:name w:val="sub_title"/>
    <w:basedOn w:val="Normal"/>
    <w:rsid w:val="00617C44"/>
    <w:pPr>
      <w:widowControl/>
      <w:spacing w:before="100" w:beforeAutospacing="1" w:after="100" w:afterAutospacing="1"/>
    </w:pPr>
    <w:rPr>
      <w:rFonts w:ascii="Arial" w:hAnsi="Arial" w:cs="Arial"/>
      <w:b/>
      <w:bCs/>
      <w:kern w:val="0"/>
    </w:rPr>
  </w:style>
  <w:style w:type="paragraph" w:customStyle="1" w:styleId="style7">
    <w:name w:val="style7"/>
    <w:basedOn w:val="Normal"/>
    <w:rsid w:val="00617C44"/>
    <w:pPr>
      <w:widowControl/>
      <w:spacing w:before="100" w:beforeAutospacing="1" w:after="100" w:afterAutospacing="1"/>
    </w:pPr>
    <w:rPr>
      <w:rFonts w:ascii="PMingLiU" w:hAnsi="PMingLiU" w:cs="PMingLiU"/>
      <w:b/>
      <w:bCs/>
      <w:color w:val="0000FF"/>
      <w:kern w:val="0"/>
    </w:rPr>
  </w:style>
  <w:style w:type="character" w:customStyle="1" w:styleId="subtitle1">
    <w:name w:val="sub_title1"/>
    <w:basedOn w:val="DefaultParagraphFont"/>
    <w:rsid w:val="00617C44"/>
    <w:rPr>
      <w:rFonts w:ascii="Arial" w:hAnsi="Arial" w:cs="Arial" w:hint="default"/>
      <w:b/>
      <w:bCs/>
      <w:sz w:val="24"/>
      <w:szCs w:val="24"/>
    </w:rPr>
  </w:style>
  <w:style w:type="paragraph" w:customStyle="1" w:styleId="style11">
    <w:name w:val="style11"/>
    <w:basedOn w:val="Normal"/>
    <w:rsid w:val="00617C44"/>
    <w:pPr>
      <w:widowControl/>
      <w:spacing w:before="100" w:beforeAutospacing="1" w:after="100" w:afterAutospacing="1"/>
    </w:pPr>
    <w:rPr>
      <w:rFonts w:ascii="PMingLiU" w:hAnsi="PMingLiU" w:cs="PMingLiU"/>
      <w:b/>
      <w:bCs/>
      <w:color w:val="0000FF"/>
      <w:kern w:val="0"/>
    </w:rPr>
  </w:style>
  <w:style w:type="character" w:styleId="Strong">
    <w:name w:val="Strong"/>
    <w:basedOn w:val="DefaultParagraphFont"/>
    <w:qFormat/>
    <w:rsid w:val="00617C44"/>
    <w:rPr>
      <w:b/>
      <w:bCs/>
    </w:rPr>
  </w:style>
  <w:style w:type="character" w:customStyle="1" w:styleId="style81">
    <w:name w:val="style81"/>
    <w:basedOn w:val="DefaultParagraphFont"/>
    <w:rsid w:val="00617C44"/>
    <w:rPr>
      <w:b/>
      <w:bCs/>
      <w:color w:val="000099"/>
    </w:rPr>
  </w:style>
  <w:style w:type="paragraph" w:styleId="BodyTextIndent">
    <w:name w:val="Body Text Indent"/>
    <w:basedOn w:val="Normal"/>
    <w:rsid w:val="00617C44"/>
    <w:pPr>
      <w:ind w:leftChars="400" w:left="960"/>
    </w:pPr>
    <w:rPr>
      <w:rFonts w:ascii="Verdana" w:hAnsi="Verdana"/>
      <w:sz w:val="20"/>
    </w:rPr>
  </w:style>
  <w:style w:type="paragraph" w:styleId="BodyText">
    <w:name w:val="Body Text"/>
    <w:basedOn w:val="Normal"/>
    <w:rsid w:val="00617C44"/>
    <w:pPr>
      <w:spacing w:after="120"/>
    </w:pPr>
  </w:style>
  <w:style w:type="character" w:customStyle="1" w:styleId="bodytextblack1">
    <w:name w:val="bodytextblack1"/>
    <w:basedOn w:val="DefaultParagraphFont"/>
    <w:rsid w:val="00617C44"/>
    <w:rPr>
      <w:rFonts w:ascii="Arial" w:hAnsi="Arial" w:cs="Arial" w:hint="default"/>
      <w:color w:val="000000"/>
      <w:sz w:val="20"/>
      <w:szCs w:val="20"/>
    </w:rPr>
  </w:style>
  <w:style w:type="character" w:customStyle="1" w:styleId="bodycopy1">
    <w:name w:val="bodycopy1"/>
    <w:basedOn w:val="DefaultParagraphFont"/>
    <w:rsid w:val="00617C44"/>
    <w:rPr>
      <w:rFonts w:ascii="Arial" w:hAnsi="Arial" w:cs="Arial" w:hint="default"/>
      <w:sz w:val="15"/>
      <w:szCs w:val="15"/>
    </w:rPr>
  </w:style>
  <w:style w:type="paragraph" w:styleId="Header">
    <w:name w:val="header"/>
    <w:basedOn w:val="Normal"/>
    <w:link w:val="HeaderChar"/>
    <w:uiPriority w:val="99"/>
    <w:rsid w:val="00617C44"/>
    <w:pPr>
      <w:tabs>
        <w:tab w:val="center" w:pos="4153"/>
        <w:tab w:val="right" w:pos="8306"/>
      </w:tabs>
      <w:snapToGrid w:val="0"/>
    </w:pPr>
    <w:rPr>
      <w:sz w:val="20"/>
      <w:szCs w:val="20"/>
    </w:rPr>
  </w:style>
  <w:style w:type="paragraph" w:styleId="Footer">
    <w:name w:val="footer"/>
    <w:basedOn w:val="Normal"/>
    <w:link w:val="FooterChar"/>
    <w:uiPriority w:val="99"/>
    <w:rsid w:val="00617C44"/>
    <w:pPr>
      <w:tabs>
        <w:tab w:val="center" w:pos="4153"/>
        <w:tab w:val="right" w:pos="8306"/>
      </w:tabs>
      <w:snapToGrid w:val="0"/>
    </w:pPr>
    <w:rPr>
      <w:sz w:val="20"/>
      <w:szCs w:val="20"/>
    </w:rPr>
  </w:style>
  <w:style w:type="character" w:styleId="PageNumber">
    <w:name w:val="page number"/>
    <w:basedOn w:val="DefaultParagraphFont"/>
    <w:rsid w:val="00617C44"/>
  </w:style>
  <w:style w:type="character" w:styleId="FollowedHyperlink">
    <w:name w:val="FollowedHyperlink"/>
    <w:basedOn w:val="DefaultParagraphFont"/>
    <w:rsid w:val="00617C44"/>
    <w:rPr>
      <w:color w:val="800080"/>
      <w:u w:val="single"/>
    </w:rPr>
  </w:style>
  <w:style w:type="paragraph" w:styleId="BalloonText">
    <w:name w:val="Balloon Text"/>
    <w:basedOn w:val="Normal"/>
    <w:semiHidden/>
    <w:rsid w:val="00617C44"/>
    <w:rPr>
      <w:rFonts w:ascii="Arial" w:hAnsi="Arial"/>
      <w:sz w:val="18"/>
      <w:szCs w:val="18"/>
    </w:rPr>
  </w:style>
  <w:style w:type="paragraph" w:styleId="Title">
    <w:name w:val="Title"/>
    <w:basedOn w:val="Normal"/>
    <w:qFormat/>
    <w:rsid w:val="00617C44"/>
    <w:pPr>
      <w:ind w:leftChars="475" w:left="1140"/>
      <w:jc w:val="center"/>
    </w:pPr>
    <w:rPr>
      <w:rFonts w:ascii="Arial" w:hAnsi="Arial" w:cs="Arial"/>
      <w:b/>
      <w:sz w:val="32"/>
      <w:szCs w:val="32"/>
    </w:rPr>
  </w:style>
  <w:style w:type="paragraph" w:styleId="BodyText2">
    <w:name w:val="Body Text 2"/>
    <w:basedOn w:val="Normal"/>
    <w:rsid w:val="0040102F"/>
    <w:pPr>
      <w:spacing w:after="120" w:line="480" w:lineRule="auto"/>
    </w:pPr>
  </w:style>
  <w:style w:type="table" w:styleId="TableGrid">
    <w:name w:val="Table Grid"/>
    <w:basedOn w:val="TableNormal"/>
    <w:rsid w:val="00B070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E62D9"/>
    <w:rPr>
      <w:kern w:val="2"/>
    </w:rPr>
  </w:style>
  <w:style w:type="paragraph" w:customStyle="1" w:styleId="PR-Body">
    <w:name w:val="PR-Body"/>
    <w:basedOn w:val="Normal"/>
    <w:link w:val="PR-BodyChar"/>
    <w:rsid w:val="005C7720"/>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5C7720"/>
    <w:rPr>
      <w:rFonts w:ascii="Arial" w:hAnsi="Arial" w:cs="Arial"/>
      <w:color w:val="000000"/>
      <w:sz w:val="21"/>
      <w:szCs w:val="21"/>
    </w:rPr>
  </w:style>
  <w:style w:type="paragraph" w:customStyle="1" w:styleId="PR-Headline">
    <w:name w:val="PR-Headline"/>
    <w:basedOn w:val="Normal"/>
    <w:rsid w:val="005C7720"/>
    <w:pPr>
      <w:widowControl/>
      <w:spacing w:before="240"/>
      <w:ind w:leftChars="200" w:left="480"/>
      <w:jc w:val="center"/>
    </w:pPr>
    <w:rPr>
      <w:rFonts w:ascii="Arial" w:hAnsi="Arial" w:cs="Arial"/>
      <w:b/>
      <w:color w:val="000000"/>
      <w:kern w:val="0"/>
      <w:sz w:val="36"/>
      <w:szCs w:val="36"/>
    </w:rPr>
  </w:style>
  <w:style w:type="paragraph" w:customStyle="1" w:styleId="PR-2ndLine">
    <w:name w:val="PR-2ndLine"/>
    <w:basedOn w:val="Normal"/>
    <w:rsid w:val="005C7720"/>
    <w:pPr>
      <w:widowControl/>
      <w:ind w:leftChars="200" w:left="480"/>
      <w:jc w:val="center"/>
    </w:pPr>
    <w:rPr>
      <w:rFonts w:ascii="Arial" w:hAnsi="Arial" w:cs="Arial"/>
      <w:b/>
      <w:color w:val="000000"/>
      <w:kern w:val="0"/>
    </w:rPr>
  </w:style>
  <w:style w:type="character" w:customStyle="1" w:styleId="pr-aboutadvchar">
    <w:name w:val="pr-aboutadvchar"/>
    <w:basedOn w:val="DefaultParagraphFont"/>
    <w:rsid w:val="005C7720"/>
  </w:style>
  <w:style w:type="paragraph" w:styleId="PlainText">
    <w:name w:val="Plain Text"/>
    <w:basedOn w:val="Normal"/>
    <w:link w:val="PlainTextChar"/>
    <w:uiPriority w:val="99"/>
    <w:rsid w:val="007E43D6"/>
    <w:pPr>
      <w:widowControl/>
    </w:pPr>
    <w:rPr>
      <w:rFonts w:ascii="Arial" w:hAnsi="Arial" w:cs="Arial"/>
      <w:kern w:val="0"/>
    </w:rPr>
  </w:style>
  <w:style w:type="character" w:customStyle="1" w:styleId="PlainTextChar">
    <w:name w:val="Plain Text Char"/>
    <w:basedOn w:val="DefaultParagraphFont"/>
    <w:link w:val="PlainText"/>
    <w:uiPriority w:val="99"/>
    <w:rsid w:val="007E43D6"/>
    <w:rPr>
      <w:rFonts w:ascii="Arial" w:hAnsi="Arial" w:cs="Arial"/>
      <w:sz w:val="24"/>
      <w:szCs w:val="24"/>
    </w:rPr>
  </w:style>
  <w:style w:type="character" w:customStyle="1" w:styleId="HeaderChar">
    <w:name w:val="Header Char"/>
    <w:basedOn w:val="DefaultParagraphFont"/>
    <w:link w:val="Header"/>
    <w:uiPriority w:val="99"/>
    <w:rsid w:val="003751E4"/>
    <w:rPr>
      <w:kern w:val="2"/>
    </w:rPr>
  </w:style>
  <w:style w:type="character" w:customStyle="1" w:styleId="longtext">
    <w:name w:val="long_text"/>
    <w:basedOn w:val="DefaultParagraphFont"/>
    <w:rsid w:val="00D46AD4"/>
  </w:style>
  <w:style w:type="paragraph" w:customStyle="1" w:styleId="ssp">
    <w:name w:val="ssp"/>
    <w:basedOn w:val="Normal"/>
    <w:rsid w:val="00917521"/>
    <w:pPr>
      <w:widowControl/>
      <w:spacing w:before="79" w:after="231"/>
    </w:pPr>
    <w:rPr>
      <w:rFonts w:ascii="PMingLiU" w:hAnsi="PMingLiU" w:cs="PMingLiU"/>
      <w:kern w:val="0"/>
    </w:rPr>
  </w:style>
  <w:style w:type="character" w:customStyle="1" w:styleId="apple-style-span">
    <w:name w:val="apple-style-span"/>
    <w:basedOn w:val="DefaultParagraphFont"/>
    <w:rsid w:val="001D5354"/>
  </w:style>
  <w:style w:type="character" w:customStyle="1" w:styleId="apple-converted-space">
    <w:name w:val="apple-converted-space"/>
    <w:basedOn w:val="DefaultParagraphFont"/>
    <w:rsid w:val="001D5354"/>
  </w:style>
</w:styles>
</file>

<file path=word/webSettings.xml><?xml version="1.0" encoding="utf-8"?>
<w:webSettings xmlns:r="http://schemas.openxmlformats.org/officeDocument/2006/relationships" xmlns:w="http://schemas.openxmlformats.org/wordprocessingml/2006/main">
  <w:divs>
    <w:div w:id="214395977">
      <w:bodyDiv w:val="1"/>
      <w:marLeft w:val="0"/>
      <w:marRight w:val="0"/>
      <w:marTop w:val="0"/>
      <w:marBottom w:val="0"/>
      <w:divBdr>
        <w:top w:val="none" w:sz="0" w:space="0" w:color="auto"/>
        <w:left w:val="none" w:sz="0" w:space="0" w:color="auto"/>
        <w:bottom w:val="none" w:sz="0" w:space="0" w:color="auto"/>
        <w:right w:val="none" w:sz="0" w:space="0" w:color="auto"/>
      </w:divBdr>
    </w:div>
    <w:div w:id="467167634">
      <w:bodyDiv w:val="1"/>
      <w:marLeft w:val="0"/>
      <w:marRight w:val="0"/>
      <w:marTop w:val="0"/>
      <w:marBottom w:val="0"/>
      <w:divBdr>
        <w:top w:val="none" w:sz="0" w:space="0" w:color="auto"/>
        <w:left w:val="none" w:sz="0" w:space="0" w:color="auto"/>
        <w:bottom w:val="none" w:sz="0" w:space="0" w:color="auto"/>
        <w:right w:val="none" w:sz="0" w:space="0" w:color="auto"/>
      </w:divBdr>
    </w:div>
    <w:div w:id="966277775">
      <w:bodyDiv w:val="1"/>
      <w:marLeft w:val="0"/>
      <w:marRight w:val="0"/>
      <w:marTop w:val="0"/>
      <w:marBottom w:val="0"/>
      <w:divBdr>
        <w:top w:val="none" w:sz="0" w:space="0" w:color="auto"/>
        <w:left w:val="none" w:sz="0" w:space="0" w:color="auto"/>
        <w:bottom w:val="none" w:sz="0" w:space="0" w:color="auto"/>
        <w:right w:val="none" w:sz="0" w:space="0" w:color="auto"/>
      </w:divBdr>
      <w:divsChild>
        <w:div w:id="798307316">
          <w:marLeft w:val="0"/>
          <w:marRight w:val="0"/>
          <w:marTop w:val="0"/>
          <w:marBottom w:val="0"/>
          <w:divBdr>
            <w:top w:val="none" w:sz="0" w:space="0" w:color="auto"/>
            <w:left w:val="none" w:sz="0" w:space="0" w:color="auto"/>
            <w:bottom w:val="none" w:sz="0" w:space="0" w:color="auto"/>
            <w:right w:val="none" w:sz="0" w:space="0" w:color="auto"/>
          </w:divBdr>
          <w:divsChild>
            <w:div w:id="1438330010">
              <w:marLeft w:val="0"/>
              <w:marRight w:val="0"/>
              <w:marTop w:val="0"/>
              <w:marBottom w:val="0"/>
              <w:divBdr>
                <w:top w:val="none" w:sz="0" w:space="0" w:color="auto"/>
                <w:left w:val="none" w:sz="0" w:space="0" w:color="auto"/>
                <w:bottom w:val="none" w:sz="0" w:space="0" w:color="auto"/>
                <w:right w:val="none" w:sz="0" w:space="0" w:color="auto"/>
              </w:divBdr>
              <w:divsChild>
                <w:div w:id="338974264">
                  <w:marLeft w:val="0"/>
                  <w:marRight w:val="0"/>
                  <w:marTop w:val="0"/>
                  <w:marBottom w:val="0"/>
                  <w:divBdr>
                    <w:top w:val="none" w:sz="0" w:space="0" w:color="auto"/>
                    <w:left w:val="none" w:sz="0" w:space="0" w:color="auto"/>
                    <w:bottom w:val="none" w:sz="0" w:space="0" w:color="auto"/>
                    <w:right w:val="none" w:sz="0" w:space="0" w:color="auto"/>
                  </w:divBdr>
                  <w:divsChild>
                    <w:div w:id="581180712">
                      <w:marLeft w:val="0"/>
                      <w:marRight w:val="0"/>
                      <w:marTop w:val="0"/>
                      <w:marBottom w:val="0"/>
                      <w:divBdr>
                        <w:top w:val="none" w:sz="0" w:space="0" w:color="auto"/>
                        <w:left w:val="none" w:sz="0" w:space="0" w:color="auto"/>
                        <w:bottom w:val="none" w:sz="0" w:space="0" w:color="auto"/>
                        <w:right w:val="none" w:sz="0" w:space="0" w:color="auto"/>
                      </w:divBdr>
                      <w:divsChild>
                        <w:div w:id="1611819069">
                          <w:marLeft w:val="0"/>
                          <w:marRight w:val="0"/>
                          <w:marTop w:val="0"/>
                          <w:marBottom w:val="0"/>
                          <w:divBdr>
                            <w:top w:val="none" w:sz="0" w:space="0" w:color="auto"/>
                            <w:left w:val="none" w:sz="0" w:space="0" w:color="auto"/>
                            <w:bottom w:val="none" w:sz="0" w:space="0" w:color="auto"/>
                            <w:right w:val="none" w:sz="0" w:space="0" w:color="auto"/>
                          </w:divBdr>
                          <w:divsChild>
                            <w:div w:id="769087980">
                              <w:marLeft w:val="0"/>
                              <w:marRight w:val="0"/>
                              <w:marTop w:val="0"/>
                              <w:marBottom w:val="0"/>
                              <w:divBdr>
                                <w:top w:val="none" w:sz="0" w:space="0" w:color="auto"/>
                                <w:left w:val="none" w:sz="0" w:space="0" w:color="auto"/>
                                <w:bottom w:val="none" w:sz="0" w:space="0" w:color="auto"/>
                                <w:right w:val="none" w:sz="0" w:space="0" w:color="auto"/>
                              </w:divBdr>
                              <w:divsChild>
                                <w:div w:id="11805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20219">
      <w:bodyDiv w:val="1"/>
      <w:marLeft w:val="0"/>
      <w:marRight w:val="0"/>
      <w:marTop w:val="0"/>
      <w:marBottom w:val="0"/>
      <w:divBdr>
        <w:top w:val="none" w:sz="0" w:space="0" w:color="auto"/>
        <w:left w:val="none" w:sz="0" w:space="0" w:color="auto"/>
        <w:bottom w:val="none" w:sz="0" w:space="0" w:color="auto"/>
        <w:right w:val="none" w:sz="0" w:space="0" w:color="auto"/>
      </w:divBdr>
    </w:div>
    <w:div w:id="1334182797">
      <w:bodyDiv w:val="1"/>
      <w:marLeft w:val="0"/>
      <w:marRight w:val="0"/>
      <w:marTop w:val="41"/>
      <w:marBottom w:val="41"/>
      <w:divBdr>
        <w:top w:val="none" w:sz="0" w:space="0" w:color="auto"/>
        <w:left w:val="none" w:sz="0" w:space="0" w:color="auto"/>
        <w:bottom w:val="none" w:sz="0" w:space="0" w:color="auto"/>
        <w:right w:val="none" w:sz="0" w:space="0" w:color="auto"/>
      </w:divBdr>
      <w:divsChild>
        <w:div w:id="611983648">
          <w:marLeft w:val="0"/>
          <w:marRight w:val="0"/>
          <w:marTop w:val="0"/>
          <w:marBottom w:val="0"/>
          <w:divBdr>
            <w:top w:val="none" w:sz="0" w:space="0" w:color="auto"/>
            <w:left w:val="none" w:sz="0" w:space="0" w:color="auto"/>
            <w:bottom w:val="none" w:sz="0" w:space="0" w:color="auto"/>
            <w:right w:val="none" w:sz="0" w:space="0" w:color="auto"/>
          </w:divBdr>
          <w:divsChild>
            <w:div w:id="1251617836">
              <w:marLeft w:val="0"/>
              <w:marRight w:val="0"/>
              <w:marTop w:val="0"/>
              <w:marBottom w:val="0"/>
              <w:divBdr>
                <w:top w:val="none" w:sz="0" w:space="0" w:color="auto"/>
                <w:left w:val="none" w:sz="0" w:space="0" w:color="auto"/>
                <w:bottom w:val="none" w:sz="0" w:space="0" w:color="auto"/>
                <w:right w:val="none" w:sz="0" w:space="0" w:color="auto"/>
              </w:divBdr>
              <w:divsChild>
                <w:div w:id="93943461">
                  <w:marLeft w:val="2160"/>
                  <w:marRight w:val="3586"/>
                  <w:marTop w:val="0"/>
                  <w:marBottom w:val="0"/>
                  <w:divBdr>
                    <w:top w:val="none" w:sz="0" w:space="0" w:color="auto"/>
                    <w:left w:val="single" w:sz="6" w:space="0" w:color="D3E1F9"/>
                    <w:bottom w:val="none" w:sz="0" w:space="0" w:color="auto"/>
                    <w:right w:val="none" w:sz="0" w:space="0" w:color="auto"/>
                  </w:divBdr>
                  <w:divsChild>
                    <w:div w:id="936056607">
                      <w:marLeft w:val="0"/>
                      <w:marRight w:val="0"/>
                      <w:marTop w:val="0"/>
                      <w:marBottom w:val="0"/>
                      <w:divBdr>
                        <w:top w:val="none" w:sz="0" w:space="0" w:color="auto"/>
                        <w:left w:val="none" w:sz="0" w:space="0" w:color="auto"/>
                        <w:bottom w:val="none" w:sz="0" w:space="0" w:color="auto"/>
                        <w:right w:val="none" w:sz="0" w:space="0" w:color="auto"/>
                      </w:divBdr>
                      <w:divsChild>
                        <w:div w:id="1335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60677">
      <w:bodyDiv w:val="1"/>
      <w:marLeft w:val="0"/>
      <w:marRight w:val="0"/>
      <w:marTop w:val="41"/>
      <w:marBottom w:val="41"/>
      <w:divBdr>
        <w:top w:val="none" w:sz="0" w:space="0" w:color="auto"/>
        <w:left w:val="none" w:sz="0" w:space="0" w:color="auto"/>
        <w:bottom w:val="none" w:sz="0" w:space="0" w:color="auto"/>
        <w:right w:val="none" w:sz="0" w:space="0" w:color="auto"/>
      </w:divBdr>
      <w:divsChild>
        <w:div w:id="964120437">
          <w:marLeft w:val="0"/>
          <w:marRight w:val="0"/>
          <w:marTop w:val="0"/>
          <w:marBottom w:val="0"/>
          <w:divBdr>
            <w:top w:val="none" w:sz="0" w:space="0" w:color="auto"/>
            <w:left w:val="none" w:sz="0" w:space="0" w:color="auto"/>
            <w:bottom w:val="none" w:sz="0" w:space="0" w:color="auto"/>
            <w:right w:val="none" w:sz="0" w:space="0" w:color="auto"/>
          </w:divBdr>
          <w:divsChild>
            <w:div w:id="1751929159">
              <w:marLeft w:val="0"/>
              <w:marRight w:val="0"/>
              <w:marTop w:val="0"/>
              <w:marBottom w:val="0"/>
              <w:divBdr>
                <w:top w:val="none" w:sz="0" w:space="0" w:color="auto"/>
                <w:left w:val="none" w:sz="0" w:space="0" w:color="auto"/>
                <w:bottom w:val="none" w:sz="0" w:space="0" w:color="auto"/>
                <w:right w:val="none" w:sz="0" w:space="0" w:color="auto"/>
              </w:divBdr>
              <w:divsChild>
                <w:div w:id="1900245513">
                  <w:marLeft w:val="2160"/>
                  <w:marRight w:val="3586"/>
                  <w:marTop w:val="0"/>
                  <w:marBottom w:val="0"/>
                  <w:divBdr>
                    <w:top w:val="none" w:sz="0" w:space="0" w:color="auto"/>
                    <w:left w:val="single" w:sz="6" w:space="0" w:color="D3E1F9"/>
                    <w:bottom w:val="none" w:sz="0" w:space="0" w:color="auto"/>
                    <w:right w:val="none" w:sz="0" w:space="0" w:color="auto"/>
                  </w:divBdr>
                  <w:divsChild>
                    <w:div w:id="1946956283">
                      <w:marLeft w:val="0"/>
                      <w:marRight w:val="0"/>
                      <w:marTop w:val="0"/>
                      <w:marBottom w:val="0"/>
                      <w:divBdr>
                        <w:top w:val="none" w:sz="0" w:space="0" w:color="auto"/>
                        <w:left w:val="none" w:sz="0" w:space="0" w:color="auto"/>
                        <w:bottom w:val="none" w:sz="0" w:space="0" w:color="auto"/>
                        <w:right w:val="none" w:sz="0" w:space="0" w:color="auto"/>
                      </w:divBdr>
                      <w:divsChild>
                        <w:div w:id="1905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79247">
      <w:bodyDiv w:val="1"/>
      <w:marLeft w:val="0"/>
      <w:marRight w:val="0"/>
      <w:marTop w:val="0"/>
      <w:marBottom w:val="0"/>
      <w:divBdr>
        <w:top w:val="none" w:sz="0" w:space="0" w:color="auto"/>
        <w:left w:val="none" w:sz="0" w:space="0" w:color="auto"/>
        <w:bottom w:val="none" w:sz="0" w:space="0" w:color="auto"/>
        <w:right w:val="none" w:sz="0" w:space="0" w:color="auto"/>
      </w:divBdr>
    </w:div>
    <w:div w:id="1946158131">
      <w:bodyDiv w:val="1"/>
      <w:marLeft w:val="0"/>
      <w:marRight w:val="0"/>
      <w:marTop w:val="0"/>
      <w:marBottom w:val="0"/>
      <w:divBdr>
        <w:top w:val="none" w:sz="0" w:space="0" w:color="auto"/>
        <w:left w:val="none" w:sz="0" w:space="0" w:color="auto"/>
        <w:bottom w:val="none" w:sz="0" w:space="0" w:color="auto"/>
        <w:right w:val="none" w:sz="0" w:space="0" w:color="auto"/>
      </w:divBdr>
      <w:divsChild>
        <w:div w:id="34736757">
          <w:marLeft w:val="0"/>
          <w:marRight w:val="0"/>
          <w:marTop w:val="0"/>
          <w:marBottom w:val="0"/>
          <w:divBdr>
            <w:top w:val="none" w:sz="0" w:space="0" w:color="auto"/>
            <w:left w:val="none" w:sz="0" w:space="0" w:color="auto"/>
            <w:bottom w:val="none" w:sz="0" w:space="0" w:color="auto"/>
            <w:right w:val="none" w:sz="0" w:space="0" w:color="auto"/>
          </w:divBdr>
        </w:div>
        <w:div w:id="221210156">
          <w:marLeft w:val="0"/>
          <w:marRight w:val="0"/>
          <w:marTop w:val="0"/>
          <w:marBottom w:val="0"/>
          <w:divBdr>
            <w:top w:val="none" w:sz="0" w:space="0" w:color="auto"/>
            <w:left w:val="none" w:sz="0" w:space="0" w:color="auto"/>
            <w:bottom w:val="none" w:sz="0" w:space="0" w:color="auto"/>
            <w:right w:val="none" w:sz="0" w:space="0" w:color="auto"/>
          </w:divBdr>
        </w:div>
        <w:div w:id="360401488">
          <w:marLeft w:val="0"/>
          <w:marRight w:val="0"/>
          <w:marTop w:val="0"/>
          <w:marBottom w:val="0"/>
          <w:divBdr>
            <w:top w:val="none" w:sz="0" w:space="0" w:color="auto"/>
            <w:left w:val="none" w:sz="0" w:space="0" w:color="auto"/>
            <w:bottom w:val="none" w:sz="0" w:space="0" w:color="auto"/>
            <w:right w:val="none" w:sz="0" w:space="0" w:color="auto"/>
          </w:divBdr>
        </w:div>
        <w:div w:id="397367359">
          <w:marLeft w:val="0"/>
          <w:marRight w:val="0"/>
          <w:marTop w:val="0"/>
          <w:marBottom w:val="0"/>
          <w:divBdr>
            <w:top w:val="none" w:sz="0" w:space="0" w:color="auto"/>
            <w:left w:val="none" w:sz="0" w:space="0" w:color="auto"/>
            <w:bottom w:val="none" w:sz="0" w:space="0" w:color="auto"/>
            <w:right w:val="none" w:sz="0" w:space="0" w:color="auto"/>
          </w:divBdr>
        </w:div>
        <w:div w:id="528568025">
          <w:marLeft w:val="0"/>
          <w:marRight w:val="0"/>
          <w:marTop w:val="0"/>
          <w:marBottom w:val="0"/>
          <w:divBdr>
            <w:top w:val="none" w:sz="0" w:space="0" w:color="auto"/>
            <w:left w:val="none" w:sz="0" w:space="0" w:color="auto"/>
            <w:bottom w:val="none" w:sz="0" w:space="0" w:color="auto"/>
            <w:right w:val="none" w:sz="0" w:space="0" w:color="auto"/>
          </w:divBdr>
        </w:div>
        <w:div w:id="554438549">
          <w:marLeft w:val="0"/>
          <w:marRight w:val="0"/>
          <w:marTop w:val="0"/>
          <w:marBottom w:val="0"/>
          <w:divBdr>
            <w:top w:val="none" w:sz="0" w:space="0" w:color="auto"/>
            <w:left w:val="none" w:sz="0" w:space="0" w:color="auto"/>
            <w:bottom w:val="none" w:sz="0" w:space="0" w:color="auto"/>
            <w:right w:val="none" w:sz="0" w:space="0" w:color="auto"/>
          </w:divBdr>
        </w:div>
        <w:div w:id="656030205">
          <w:marLeft w:val="0"/>
          <w:marRight w:val="0"/>
          <w:marTop w:val="0"/>
          <w:marBottom w:val="0"/>
          <w:divBdr>
            <w:top w:val="none" w:sz="0" w:space="0" w:color="auto"/>
            <w:left w:val="none" w:sz="0" w:space="0" w:color="auto"/>
            <w:bottom w:val="none" w:sz="0" w:space="0" w:color="auto"/>
            <w:right w:val="none" w:sz="0" w:space="0" w:color="auto"/>
          </w:divBdr>
        </w:div>
        <w:div w:id="922758782">
          <w:marLeft w:val="0"/>
          <w:marRight w:val="0"/>
          <w:marTop w:val="0"/>
          <w:marBottom w:val="0"/>
          <w:divBdr>
            <w:top w:val="none" w:sz="0" w:space="0" w:color="auto"/>
            <w:left w:val="none" w:sz="0" w:space="0" w:color="auto"/>
            <w:bottom w:val="none" w:sz="0" w:space="0" w:color="auto"/>
            <w:right w:val="none" w:sz="0" w:space="0" w:color="auto"/>
          </w:divBdr>
        </w:div>
        <w:div w:id="927424966">
          <w:marLeft w:val="0"/>
          <w:marRight w:val="0"/>
          <w:marTop w:val="0"/>
          <w:marBottom w:val="0"/>
          <w:divBdr>
            <w:top w:val="none" w:sz="0" w:space="0" w:color="auto"/>
            <w:left w:val="none" w:sz="0" w:space="0" w:color="auto"/>
            <w:bottom w:val="none" w:sz="0" w:space="0" w:color="auto"/>
            <w:right w:val="none" w:sz="0" w:space="0" w:color="auto"/>
          </w:divBdr>
        </w:div>
        <w:div w:id="1124007939">
          <w:marLeft w:val="0"/>
          <w:marRight w:val="0"/>
          <w:marTop w:val="0"/>
          <w:marBottom w:val="0"/>
          <w:divBdr>
            <w:top w:val="none" w:sz="0" w:space="0" w:color="auto"/>
            <w:left w:val="none" w:sz="0" w:space="0" w:color="auto"/>
            <w:bottom w:val="none" w:sz="0" w:space="0" w:color="auto"/>
            <w:right w:val="none" w:sz="0" w:space="0" w:color="auto"/>
          </w:divBdr>
        </w:div>
        <w:div w:id="1404257077">
          <w:marLeft w:val="0"/>
          <w:marRight w:val="0"/>
          <w:marTop w:val="0"/>
          <w:marBottom w:val="0"/>
          <w:divBdr>
            <w:top w:val="none" w:sz="0" w:space="0" w:color="auto"/>
            <w:left w:val="none" w:sz="0" w:space="0" w:color="auto"/>
            <w:bottom w:val="none" w:sz="0" w:space="0" w:color="auto"/>
            <w:right w:val="none" w:sz="0" w:space="0" w:color="auto"/>
          </w:divBdr>
        </w:div>
        <w:div w:id="1419208873">
          <w:marLeft w:val="0"/>
          <w:marRight w:val="0"/>
          <w:marTop w:val="0"/>
          <w:marBottom w:val="0"/>
          <w:divBdr>
            <w:top w:val="none" w:sz="0" w:space="0" w:color="auto"/>
            <w:left w:val="none" w:sz="0" w:space="0" w:color="auto"/>
            <w:bottom w:val="none" w:sz="0" w:space="0" w:color="auto"/>
            <w:right w:val="none" w:sz="0" w:space="0" w:color="auto"/>
          </w:divBdr>
        </w:div>
        <w:div w:id="1599018987">
          <w:marLeft w:val="0"/>
          <w:marRight w:val="0"/>
          <w:marTop w:val="0"/>
          <w:marBottom w:val="0"/>
          <w:divBdr>
            <w:top w:val="none" w:sz="0" w:space="0" w:color="auto"/>
            <w:left w:val="none" w:sz="0" w:space="0" w:color="auto"/>
            <w:bottom w:val="none" w:sz="0" w:space="0" w:color="auto"/>
            <w:right w:val="none" w:sz="0" w:space="0" w:color="auto"/>
          </w:divBdr>
        </w:div>
        <w:div w:id="1654333171">
          <w:marLeft w:val="0"/>
          <w:marRight w:val="0"/>
          <w:marTop w:val="0"/>
          <w:marBottom w:val="0"/>
          <w:divBdr>
            <w:top w:val="none" w:sz="0" w:space="0" w:color="auto"/>
            <w:left w:val="none" w:sz="0" w:space="0" w:color="auto"/>
            <w:bottom w:val="none" w:sz="0" w:space="0" w:color="auto"/>
            <w:right w:val="none" w:sz="0" w:space="0" w:color="auto"/>
          </w:divBdr>
        </w:div>
        <w:div w:id="1866601212">
          <w:marLeft w:val="0"/>
          <w:marRight w:val="0"/>
          <w:marTop w:val="0"/>
          <w:marBottom w:val="0"/>
          <w:divBdr>
            <w:top w:val="none" w:sz="0" w:space="0" w:color="auto"/>
            <w:left w:val="none" w:sz="0" w:space="0" w:color="auto"/>
            <w:bottom w:val="none" w:sz="0" w:space="0" w:color="auto"/>
            <w:right w:val="none" w:sz="0" w:space="0" w:color="auto"/>
          </w:divBdr>
        </w:div>
        <w:div w:id="1989433918">
          <w:marLeft w:val="0"/>
          <w:marRight w:val="0"/>
          <w:marTop w:val="0"/>
          <w:marBottom w:val="0"/>
          <w:divBdr>
            <w:top w:val="none" w:sz="0" w:space="0" w:color="auto"/>
            <w:left w:val="none" w:sz="0" w:space="0" w:color="auto"/>
            <w:bottom w:val="none" w:sz="0" w:space="0" w:color="auto"/>
            <w:right w:val="none" w:sz="0" w:space="0" w:color="auto"/>
          </w:divBdr>
        </w:div>
        <w:div w:id="2012566043">
          <w:marLeft w:val="0"/>
          <w:marRight w:val="0"/>
          <w:marTop w:val="0"/>
          <w:marBottom w:val="0"/>
          <w:divBdr>
            <w:top w:val="none" w:sz="0" w:space="0" w:color="auto"/>
            <w:left w:val="none" w:sz="0" w:space="0" w:color="auto"/>
            <w:bottom w:val="none" w:sz="0" w:space="0" w:color="auto"/>
            <w:right w:val="none" w:sz="0" w:space="0" w:color="auto"/>
          </w:divBdr>
          <w:divsChild>
            <w:div w:id="79839946">
              <w:marLeft w:val="0"/>
              <w:marRight w:val="0"/>
              <w:marTop w:val="0"/>
              <w:marBottom w:val="0"/>
              <w:divBdr>
                <w:top w:val="none" w:sz="0" w:space="0" w:color="auto"/>
                <w:left w:val="none" w:sz="0" w:space="0" w:color="auto"/>
                <w:bottom w:val="none" w:sz="0" w:space="0" w:color="auto"/>
                <w:right w:val="none" w:sz="0" w:space="0" w:color="auto"/>
              </w:divBdr>
            </w:div>
            <w:div w:id="414744215">
              <w:marLeft w:val="0"/>
              <w:marRight w:val="0"/>
              <w:marTop w:val="0"/>
              <w:marBottom w:val="0"/>
              <w:divBdr>
                <w:top w:val="none" w:sz="0" w:space="0" w:color="auto"/>
                <w:left w:val="none" w:sz="0" w:space="0" w:color="auto"/>
                <w:bottom w:val="none" w:sz="0" w:space="0" w:color="auto"/>
                <w:right w:val="none" w:sz="0" w:space="0" w:color="auto"/>
              </w:divBdr>
            </w:div>
            <w:div w:id="1047492114">
              <w:marLeft w:val="0"/>
              <w:marRight w:val="0"/>
              <w:marTop w:val="0"/>
              <w:marBottom w:val="0"/>
              <w:divBdr>
                <w:top w:val="none" w:sz="0" w:space="0" w:color="auto"/>
                <w:left w:val="none" w:sz="0" w:space="0" w:color="auto"/>
                <w:bottom w:val="none" w:sz="0" w:space="0" w:color="auto"/>
                <w:right w:val="none" w:sz="0" w:space="0" w:color="auto"/>
              </w:divBdr>
            </w:div>
            <w:div w:id="1188175490">
              <w:marLeft w:val="0"/>
              <w:marRight w:val="0"/>
              <w:marTop w:val="0"/>
              <w:marBottom w:val="0"/>
              <w:divBdr>
                <w:top w:val="none" w:sz="0" w:space="0" w:color="auto"/>
                <w:left w:val="none" w:sz="0" w:space="0" w:color="auto"/>
                <w:bottom w:val="none" w:sz="0" w:space="0" w:color="auto"/>
                <w:right w:val="none" w:sz="0" w:space="0" w:color="auto"/>
              </w:divBdr>
            </w:div>
            <w:div w:id="1430545302">
              <w:marLeft w:val="0"/>
              <w:marRight w:val="0"/>
              <w:marTop w:val="0"/>
              <w:marBottom w:val="0"/>
              <w:divBdr>
                <w:top w:val="none" w:sz="0" w:space="0" w:color="auto"/>
                <w:left w:val="none" w:sz="0" w:space="0" w:color="auto"/>
                <w:bottom w:val="none" w:sz="0" w:space="0" w:color="auto"/>
                <w:right w:val="none" w:sz="0" w:space="0" w:color="auto"/>
              </w:divBdr>
            </w:div>
            <w:div w:id="1768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Chou@advantech.com.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ante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7DCC-F9E0-4EDE-949F-8929803A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napd</vt:lpstr>
    </vt:vector>
  </TitlesOfParts>
  <Company/>
  <LinksUpToDate>false</LinksUpToDate>
  <CharactersWithSpaces>4381</CharactersWithSpaces>
  <SharedDoc>false</SharedDoc>
  <HLinks>
    <vt:vector size="18" baseType="variant">
      <vt:variant>
        <vt:i4>5308419</vt:i4>
      </vt:variant>
      <vt:variant>
        <vt:i4>6</vt:i4>
      </vt:variant>
      <vt:variant>
        <vt:i4>0</vt:i4>
      </vt:variant>
      <vt:variant>
        <vt:i4>5</vt:i4>
      </vt:variant>
      <vt:variant>
        <vt:lpwstr>http://www.advantech.com/</vt:lpwstr>
      </vt:variant>
      <vt:variant>
        <vt:lpwstr/>
      </vt:variant>
      <vt:variant>
        <vt:i4>5308419</vt:i4>
      </vt:variant>
      <vt:variant>
        <vt:i4>3</vt:i4>
      </vt:variant>
      <vt:variant>
        <vt:i4>0</vt:i4>
      </vt:variant>
      <vt:variant>
        <vt:i4>5</vt:i4>
      </vt:variant>
      <vt:variant>
        <vt:lpwstr>http://www.advantech.com/</vt:lpwstr>
      </vt:variant>
      <vt:variant>
        <vt:lpwstr/>
      </vt:variant>
      <vt:variant>
        <vt:i4>7077976</vt:i4>
      </vt:variant>
      <vt:variant>
        <vt:i4>0</vt:i4>
      </vt:variant>
      <vt:variant>
        <vt:i4>0</vt:i4>
      </vt:variant>
      <vt:variant>
        <vt:i4>5</vt:i4>
      </vt:variant>
      <vt:variant>
        <vt:lpwstr>mailto:XXX.YYY@advantech.com.tw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napd</dc:title>
  <dc:creator>susan</dc:creator>
  <cp:lastModifiedBy>mariette.dusseldorp</cp:lastModifiedBy>
  <cp:revision>5</cp:revision>
  <cp:lastPrinted>2011-04-12T08:28:00Z</cp:lastPrinted>
  <dcterms:created xsi:type="dcterms:W3CDTF">2011-04-20T06:24:00Z</dcterms:created>
  <dcterms:modified xsi:type="dcterms:W3CDTF">2011-04-21T11:40:00Z</dcterms:modified>
</cp:coreProperties>
</file>